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EE" w:rsidRDefault="00C879EE" w:rsidP="00C879EE">
      <w:pPr>
        <w:pStyle w:val="Heading1"/>
        <w:rPr>
          <w:rFonts w:ascii="Times New Roman" w:hAnsi="Times New Roman"/>
          <w:sz w:val="48"/>
        </w:rPr>
      </w:pPr>
      <w:r>
        <w:rPr>
          <w:rFonts w:ascii="Times New Roman" w:hAnsi="Times New Roman"/>
          <w:sz w:val="48"/>
        </w:rPr>
        <w:t>League of</w:t>
      </w:r>
    </w:p>
    <w:p w:rsidR="00C879EE" w:rsidRDefault="00C879EE" w:rsidP="00C879EE">
      <w:pPr>
        <w:rPr>
          <w:sz w:val="48"/>
        </w:rPr>
      </w:pPr>
      <w:r>
        <w:rPr>
          <w:sz w:val="48"/>
        </w:rPr>
        <w:t>Women Voters</w:t>
      </w:r>
    </w:p>
    <w:p w:rsidR="00C879EE" w:rsidRDefault="00C879EE" w:rsidP="00C879EE">
      <w:pPr>
        <w:rPr>
          <w:sz w:val="48"/>
        </w:rPr>
      </w:pPr>
      <w:r>
        <w:rPr>
          <w:sz w:val="48"/>
        </w:rPr>
        <w:t>Of Wood County WV</w:t>
      </w:r>
    </w:p>
    <w:p w:rsidR="00C879EE" w:rsidRDefault="00C879EE" w:rsidP="00C879EE">
      <w:pPr>
        <w:rPr>
          <w:sz w:val="20"/>
        </w:rPr>
      </w:pPr>
    </w:p>
    <w:p w:rsidR="00C879EE" w:rsidRDefault="00C879EE" w:rsidP="00C879EE">
      <w:pPr>
        <w:pStyle w:val="EnvelopeReturn"/>
        <w:rPr>
          <w:rFonts w:cs="Times New Roman"/>
          <w:color w:val="000000"/>
          <w:spacing w:val="20"/>
          <w:sz w:val="18"/>
          <w:szCs w:val="24"/>
          <w:u w:val="single"/>
        </w:rPr>
      </w:pPr>
      <w:r>
        <w:rPr>
          <w:rFonts w:cs="Times New Roman"/>
          <w:color w:val="000000"/>
          <w:sz w:val="18"/>
          <w:szCs w:val="24"/>
        </w:rPr>
        <w:t xml:space="preserve">President: Nancy Novak 295-8215 </w:t>
      </w:r>
      <w:r>
        <w:rPr>
          <w:rFonts w:cs="Times New Roman"/>
          <w:color w:val="000000"/>
          <w:spacing w:val="20"/>
          <w:sz w:val="18"/>
          <w:szCs w:val="24"/>
          <w:u w:val="single"/>
        </w:rPr>
        <w:t>nnovakwv@gmail.com</w:t>
      </w:r>
    </w:p>
    <w:p w:rsidR="00C879EE" w:rsidRDefault="00C879EE" w:rsidP="00C879EE">
      <w:pPr>
        <w:rPr>
          <w:color w:val="000000"/>
          <w:sz w:val="18"/>
        </w:rPr>
      </w:pPr>
      <w:r>
        <w:rPr>
          <w:color w:val="000000"/>
          <w:sz w:val="18"/>
        </w:rPr>
        <w:t xml:space="preserve">Local </w:t>
      </w:r>
      <w:r>
        <w:rPr>
          <w:i/>
          <w:iCs/>
          <w:color w:val="000000"/>
          <w:sz w:val="18"/>
        </w:rPr>
        <w:t>Voter:</w:t>
      </w:r>
      <w:r>
        <w:rPr>
          <w:color w:val="000000"/>
          <w:sz w:val="18"/>
        </w:rPr>
        <w:t xml:space="preserve"> Kathy </w:t>
      </w:r>
      <w:proofErr w:type="spellStart"/>
      <w:r>
        <w:rPr>
          <w:color w:val="000000"/>
          <w:sz w:val="18"/>
        </w:rPr>
        <w:t>Stoltz</w:t>
      </w:r>
      <w:proofErr w:type="spellEnd"/>
      <w:r>
        <w:rPr>
          <w:color w:val="000000"/>
          <w:sz w:val="18"/>
        </w:rPr>
        <w:t xml:space="preserve">, 295-7880, </w:t>
      </w:r>
      <w:hyperlink r:id="rId5" w:history="1">
        <w:r>
          <w:rPr>
            <w:rStyle w:val="Hyperlink"/>
            <w:color w:val="000000"/>
            <w:sz w:val="18"/>
          </w:rPr>
          <w:t>ksstoltz@suddenlink.net</w:t>
        </w:r>
      </w:hyperlink>
    </w:p>
    <w:p w:rsidR="00C879EE" w:rsidRDefault="00C879EE" w:rsidP="00C879EE">
      <w:pPr>
        <w:pBdr>
          <w:bottom w:val="single" w:sz="4" w:space="1" w:color="auto"/>
        </w:pBdr>
        <w:rPr>
          <w:sz w:val="20"/>
        </w:rPr>
      </w:pPr>
      <w:r>
        <w:rPr>
          <w:sz w:val="20"/>
        </w:rPr>
        <w:t xml:space="preserve">LWVWV </w:t>
      </w:r>
      <w:hyperlink r:id="rId6" w:history="1">
        <w:r>
          <w:rPr>
            <w:rStyle w:val="Hyperlink"/>
            <w:sz w:val="20"/>
          </w:rPr>
          <w:t>www.lwvwv.org</w:t>
        </w:r>
      </w:hyperlink>
      <w:r>
        <w:rPr>
          <w:sz w:val="20"/>
        </w:rPr>
        <w:t xml:space="preserve">   LWVUS </w:t>
      </w:r>
      <w:hyperlink r:id="rId7" w:history="1">
        <w:r>
          <w:rPr>
            <w:rStyle w:val="Hyperlink"/>
            <w:sz w:val="20"/>
          </w:rPr>
          <w:t>www.lwv.org</w:t>
        </w:r>
      </w:hyperlink>
      <w:r>
        <w:rPr>
          <w:sz w:val="20"/>
        </w:rPr>
        <w:t xml:space="preserve"> </w:t>
      </w:r>
    </w:p>
    <w:p w:rsidR="00C879EE" w:rsidRDefault="00C879EE" w:rsidP="00C879EE">
      <w:pPr>
        <w:pStyle w:val="msonormalcxspfirst"/>
        <w:pBdr>
          <w:bottom w:val="single" w:sz="4" w:space="1" w:color="auto"/>
        </w:pBdr>
        <w:spacing w:before="0" w:beforeAutospacing="0" w:after="0" w:afterAutospacing="0"/>
        <w:rPr>
          <w:rFonts w:ascii="Times New Roman" w:eastAsia="Times New Roman" w:hAnsi="Times New Roman" w:cs="Times New Roman"/>
        </w:rPr>
      </w:pPr>
    </w:p>
    <w:p w:rsidR="00C879EE" w:rsidRDefault="00C879EE" w:rsidP="00C879EE">
      <w:pPr>
        <w:rPr>
          <w:sz w:val="10"/>
        </w:rPr>
      </w:pPr>
    </w:p>
    <w:p w:rsidR="00C879EE" w:rsidRDefault="00C879EE" w:rsidP="00C879EE">
      <w:pPr>
        <w:pBdr>
          <w:top w:val="single" w:sz="4" w:space="1" w:color="auto"/>
          <w:left w:val="single" w:sz="4" w:space="4" w:color="auto"/>
          <w:bottom w:val="single" w:sz="4" w:space="1" w:color="auto"/>
          <w:right w:val="single" w:sz="4" w:space="4" w:color="auto"/>
        </w:pBdr>
        <w:jc w:val="center"/>
        <w:rPr>
          <w:color w:val="000000"/>
          <w:sz w:val="16"/>
        </w:rPr>
      </w:pPr>
    </w:p>
    <w:p w:rsidR="00C879EE" w:rsidRPr="00A91413" w:rsidRDefault="00C879EE" w:rsidP="00C879EE">
      <w:pPr>
        <w:pBdr>
          <w:top w:val="single" w:sz="4" w:space="1" w:color="auto"/>
          <w:left w:val="single" w:sz="4" w:space="4" w:color="auto"/>
          <w:bottom w:val="single" w:sz="4" w:space="1" w:color="auto"/>
          <w:right w:val="single" w:sz="4" w:space="4" w:color="auto"/>
        </w:pBdr>
        <w:jc w:val="center"/>
        <w:rPr>
          <w:rFonts w:ascii="CatholicSchoolGirls Intl BB" w:hAnsi="CatholicSchoolGirls Intl BB"/>
          <w:b/>
          <w:bCs/>
          <w:color w:val="000000"/>
          <w:sz w:val="36"/>
        </w:rPr>
      </w:pPr>
      <w:r>
        <w:rPr>
          <w:noProof/>
          <w:color w:val="000000"/>
        </w:rPr>
        <w:drawing>
          <wp:inline distT="0" distB="0" distL="0" distR="0" wp14:anchorId="15059FD1" wp14:editId="13D0E21B">
            <wp:extent cx="952500" cy="419100"/>
            <wp:effectExtent l="0" t="0" r="0" b="0"/>
            <wp:docPr id="1" name="Picture 1" descr="BS0097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975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inline>
        </w:drawing>
      </w:r>
      <w:r>
        <w:rPr>
          <w:color w:val="000000"/>
        </w:rPr>
        <w:t xml:space="preserve"> </w:t>
      </w:r>
      <w:r w:rsidRPr="00A91413">
        <w:rPr>
          <w:rFonts w:ascii="CatholicSchoolGirls Intl BB" w:hAnsi="CatholicSchoolGirls Intl BB"/>
          <w:b/>
          <w:bCs/>
          <w:color w:val="000000"/>
          <w:sz w:val="28"/>
          <w:szCs w:val="28"/>
        </w:rPr>
        <w:t>Mark Your Calendar</w:t>
      </w:r>
    </w:p>
    <w:p w:rsidR="00C879EE" w:rsidRDefault="00C879EE" w:rsidP="00C879EE">
      <w:pPr>
        <w:pBdr>
          <w:top w:val="single" w:sz="4" w:space="1" w:color="auto"/>
          <w:left w:val="single" w:sz="4" w:space="4" w:color="auto"/>
          <w:bottom w:val="single" w:sz="4" w:space="1" w:color="auto"/>
          <w:right w:val="single" w:sz="4" w:space="4" w:color="auto"/>
        </w:pBdr>
        <w:ind w:left="1635" w:hanging="1635"/>
        <w:rPr>
          <w:color w:val="000000"/>
          <w:sz w:val="16"/>
        </w:rPr>
      </w:pPr>
    </w:p>
    <w:p w:rsidR="00C879EE" w:rsidRDefault="00C879EE" w:rsidP="00C879EE">
      <w:pPr>
        <w:pBdr>
          <w:top w:val="single" w:sz="4" w:space="1" w:color="auto"/>
          <w:left w:val="single" w:sz="4" w:space="4" w:color="auto"/>
          <w:bottom w:val="single" w:sz="4" w:space="1" w:color="auto"/>
          <w:right w:val="single" w:sz="4" w:space="4" w:color="auto"/>
        </w:pBdr>
        <w:ind w:left="1635" w:hanging="1635"/>
        <w:rPr>
          <w:color w:val="000000"/>
          <w:sz w:val="22"/>
        </w:rPr>
      </w:pPr>
      <w:r>
        <w:rPr>
          <w:color w:val="000000"/>
          <w:sz w:val="22"/>
        </w:rPr>
        <w:t xml:space="preserve">Mon. Sept. 24 7 pm </w:t>
      </w:r>
      <w:r>
        <w:rPr>
          <w:color w:val="000000"/>
          <w:sz w:val="22"/>
        </w:rPr>
        <w:tab/>
        <w:t>Membership Meeting</w:t>
      </w:r>
    </w:p>
    <w:p w:rsidR="00C879EE" w:rsidRDefault="00C879EE" w:rsidP="00C879EE">
      <w:pPr>
        <w:pBdr>
          <w:top w:val="single" w:sz="4" w:space="1" w:color="auto"/>
          <w:left w:val="single" w:sz="4" w:space="4" w:color="auto"/>
          <w:bottom w:val="single" w:sz="4" w:space="1" w:color="auto"/>
          <w:right w:val="single" w:sz="4" w:space="4" w:color="auto"/>
        </w:pBdr>
        <w:ind w:left="1635" w:hanging="1635"/>
        <w:rPr>
          <w:color w:val="000000"/>
          <w:sz w:val="22"/>
        </w:rPr>
      </w:pPr>
      <w:r>
        <w:rPr>
          <w:color w:val="000000"/>
          <w:sz w:val="22"/>
        </w:rPr>
        <w:t xml:space="preserve"> </w:t>
      </w:r>
      <w:r>
        <w:rPr>
          <w:color w:val="000000"/>
          <w:sz w:val="22"/>
        </w:rPr>
        <w:tab/>
        <w:t xml:space="preserve">  </w:t>
      </w:r>
      <w:r>
        <w:rPr>
          <w:color w:val="000000"/>
          <w:sz w:val="22"/>
        </w:rPr>
        <w:tab/>
        <w:t>Vienna Library - see below</w:t>
      </w:r>
    </w:p>
    <w:p w:rsidR="00C879EE" w:rsidRDefault="00C879EE" w:rsidP="00C879EE">
      <w:pPr>
        <w:pBdr>
          <w:top w:val="single" w:sz="4" w:space="1" w:color="auto"/>
          <w:left w:val="single" w:sz="4" w:space="4" w:color="auto"/>
          <w:bottom w:val="single" w:sz="4" w:space="1" w:color="auto"/>
          <w:right w:val="single" w:sz="4" w:space="4" w:color="auto"/>
        </w:pBdr>
        <w:ind w:left="1635" w:hanging="1635"/>
        <w:rPr>
          <w:color w:val="000000"/>
          <w:sz w:val="22"/>
        </w:rPr>
      </w:pPr>
      <w:r>
        <w:rPr>
          <w:color w:val="000000"/>
          <w:sz w:val="22"/>
        </w:rPr>
        <w:t xml:space="preserve">Mon. Oct. 8   7 pm   </w:t>
      </w:r>
      <w:r>
        <w:rPr>
          <w:color w:val="000000"/>
          <w:sz w:val="22"/>
        </w:rPr>
        <w:tab/>
        <w:t>LWVWC Board Meeting</w:t>
      </w:r>
    </w:p>
    <w:p w:rsidR="00C879EE" w:rsidRDefault="00C879EE" w:rsidP="00C879EE">
      <w:pPr>
        <w:pBdr>
          <w:top w:val="single" w:sz="4" w:space="1" w:color="auto"/>
          <w:left w:val="single" w:sz="4" w:space="4" w:color="auto"/>
          <w:bottom w:val="single" w:sz="4" w:space="1" w:color="auto"/>
          <w:right w:val="single" w:sz="4" w:space="4" w:color="auto"/>
        </w:pBdr>
        <w:ind w:left="1635" w:hanging="1635"/>
        <w:rPr>
          <w:color w:val="000000"/>
          <w:sz w:val="22"/>
        </w:rPr>
      </w:pPr>
      <w:r>
        <w:rPr>
          <w:color w:val="000000"/>
          <w:sz w:val="22"/>
        </w:rPr>
        <w:tab/>
      </w:r>
      <w:r>
        <w:rPr>
          <w:color w:val="000000"/>
          <w:sz w:val="22"/>
        </w:rPr>
        <w:tab/>
        <w:t>Wood County Library</w:t>
      </w:r>
    </w:p>
    <w:p w:rsidR="00C879EE" w:rsidRDefault="00C879EE" w:rsidP="00C879EE">
      <w:pPr>
        <w:pBdr>
          <w:top w:val="single" w:sz="4" w:space="1" w:color="auto"/>
          <w:left w:val="single" w:sz="4" w:space="4" w:color="auto"/>
          <w:bottom w:val="single" w:sz="4" w:space="1" w:color="auto"/>
          <w:right w:val="single" w:sz="4" w:space="4" w:color="auto"/>
        </w:pBdr>
        <w:ind w:left="1635" w:hanging="1635"/>
        <w:rPr>
          <w:color w:val="000000"/>
          <w:sz w:val="22"/>
        </w:rPr>
      </w:pPr>
      <w:r>
        <w:rPr>
          <w:color w:val="000000"/>
          <w:sz w:val="22"/>
        </w:rPr>
        <w:t>Tues. Oct. 9   7 pm</w:t>
      </w:r>
      <w:r>
        <w:rPr>
          <w:color w:val="000000"/>
          <w:sz w:val="22"/>
        </w:rPr>
        <w:tab/>
        <w:t>Meet the Candidates –Vienna</w:t>
      </w:r>
    </w:p>
    <w:p w:rsidR="00C879EE" w:rsidRDefault="00C879EE" w:rsidP="00C879EE">
      <w:pPr>
        <w:pBdr>
          <w:top w:val="single" w:sz="4" w:space="1" w:color="auto"/>
          <w:left w:val="single" w:sz="4" w:space="4" w:color="auto"/>
          <w:bottom w:val="single" w:sz="4" w:space="1" w:color="auto"/>
          <w:right w:val="single" w:sz="4" w:space="4" w:color="auto"/>
        </w:pBdr>
        <w:ind w:left="1635" w:hanging="1635"/>
        <w:rPr>
          <w:color w:val="000000"/>
          <w:sz w:val="22"/>
        </w:rPr>
      </w:pPr>
      <w:r>
        <w:rPr>
          <w:color w:val="000000"/>
          <w:sz w:val="22"/>
        </w:rPr>
        <w:t xml:space="preserve">                           Community Building in Jackson Park</w:t>
      </w:r>
    </w:p>
    <w:p w:rsidR="00C879EE" w:rsidRDefault="00C879EE" w:rsidP="00C879EE">
      <w:pPr>
        <w:pBdr>
          <w:top w:val="single" w:sz="4" w:space="1" w:color="auto"/>
          <w:left w:val="single" w:sz="4" w:space="4" w:color="auto"/>
          <w:bottom w:val="single" w:sz="4" w:space="1" w:color="auto"/>
          <w:right w:val="single" w:sz="4" w:space="4" w:color="auto"/>
        </w:pBdr>
        <w:ind w:left="2160" w:hanging="2160"/>
        <w:rPr>
          <w:color w:val="000000"/>
          <w:sz w:val="22"/>
        </w:rPr>
      </w:pPr>
      <w:r>
        <w:rPr>
          <w:color w:val="000000"/>
          <w:sz w:val="22"/>
        </w:rPr>
        <w:t xml:space="preserve">Mon. Oct. </w:t>
      </w:r>
      <w:proofErr w:type="gramStart"/>
      <w:r>
        <w:rPr>
          <w:color w:val="000000"/>
          <w:sz w:val="22"/>
        </w:rPr>
        <w:t>22  7</w:t>
      </w:r>
      <w:proofErr w:type="gramEnd"/>
      <w:r>
        <w:rPr>
          <w:color w:val="000000"/>
          <w:sz w:val="22"/>
        </w:rPr>
        <w:t xml:space="preserve"> pm</w:t>
      </w:r>
      <w:r>
        <w:rPr>
          <w:color w:val="000000"/>
          <w:sz w:val="22"/>
        </w:rPr>
        <w:tab/>
        <w:t>Meet the Candidates for US    Congress &amp; WV Legislature</w:t>
      </w:r>
    </w:p>
    <w:p w:rsidR="00C879EE" w:rsidRDefault="00C879EE" w:rsidP="00C879EE">
      <w:pPr>
        <w:pBdr>
          <w:top w:val="single" w:sz="4" w:space="1" w:color="auto"/>
          <w:left w:val="single" w:sz="4" w:space="4" w:color="auto"/>
          <w:bottom w:val="single" w:sz="4" w:space="1" w:color="auto"/>
          <w:right w:val="single" w:sz="4" w:space="4" w:color="auto"/>
        </w:pBdr>
        <w:ind w:left="2160" w:hanging="2160"/>
        <w:rPr>
          <w:color w:val="000000"/>
          <w:sz w:val="22"/>
        </w:rPr>
      </w:pPr>
      <w:r>
        <w:rPr>
          <w:color w:val="000000"/>
          <w:sz w:val="22"/>
        </w:rPr>
        <w:t>Wed. Oct. 24</w:t>
      </w:r>
      <w:r>
        <w:rPr>
          <w:color w:val="000000"/>
          <w:sz w:val="22"/>
        </w:rPr>
        <w:tab/>
        <w:t>Voters Guide published</w:t>
      </w:r>
    </w:p>
    <w:p w:rsidR="00C879EE" w:rsidRDefault="00C879EE" w:rsidP="00C879EE">
      <w:pPr>
        <w:pBdr>
          <w:top w:val="single" w:sz="4" w:space="1" w:color="auto"/>
          <w:left w:val="single" w:sz="4" w:space="4" w:color="auto"/>
          <w:bottom w:val="single" w:sz="4" w:space="1" w:color="auto"/>
          <w:right w:val="single" w:sz="4" w:space="4" w:color="auto"/>
        </w:pBdr>
        <w:ind w:left="1635" w:hanging="1635"/>
        <w:rPr>
          <w:color w:val="000000"/>
          <w:sz w:val="22"/>
        </w:rPr>
      </w:pPr>
    </w:p>
    <w:p w:rsidR="00C879EE" w:rsidRPr="006323A5" w:rsidRDefault="00C879EE" w:rsidP="00C879EE">
      <w:pPr>
        <w:pBdr>
          <w:top w:val="single" w:sz="4" w:space="1" w:color="auto"/>
          <w:left w:val="single" w:sz="4" w:space="4" w:color="auto"/>
          <w:bottom w:val="single" w:sz="4" w:space="1" w:color="auto"/>
          <w:right w:val="single" w:sz="4" w:space="4" w:color="auto"/>
        </w:pBdr>
        <w:ind w:left="1635" w:hanging="1635"/>
        <w:rPr>
          <w:b/>
          <w:color w:val="000000"/>
          <w:sz w:val="22"/>
        </w:rPr>
      </w:pPr>
      <w:r>
        <w:rPr>
          <w:b/>
          <w:color w:val="000000"/>
          <w:sz w:val="22"/>
        </w:rPr>
        <w:t xml:space="preserve">   </w:t>
      </w:r>
      <w:r w:rsidRPr="006323A5">
        <w:rPr>
          <w:b/>
          <w:color w:val="000000"/>
          <w:sz w:val="22"/>
        </w:rPr>
        <w:t xml:space="preserve">November </w:t>
      </w:r>
      <w:proofErr w:type="gramStart"/>
      <w:r w:rsidRPr="006323A5">
        <w:rPr>
          <w:b/>
          <w:color w:val="000000"/>
          <w:sz w:val="22"/>
        </w:rPr>
        <w:t>6</w:t>
      </w:r>
      <w:r>
        <w:rPr>
          <w:color w:val="000000"/>
          <w:sz w:val="22"/>
        </w:rPr>
        <w:t xml:space="preserve">  </w:t>
      </w:r>
      <w:r w:rsidRPr="006323A5">
        <w:rPr>
          <w:b/>
          <w:color w:val="000000"/>
          <w:sz w:val="22"/>
        </w:rPr>
        <w:t>GENERAL</w:t>
      </w:r>
      <w:proofErr w:type="gramEnd"/>
      <w:r w:rsidRPr="006323A5">
        <w:rPr>
          <w:b/>
          <w:color w:val="000000"/>
          <w:sz w:val="22"/>
        </w:rPr>
        <w:t xml:space="preserve"> ELECTION DAY</w:t>
      </w:r>
    </w:p>
    <w:p w:rsidR="00C879EE" w:rsidRDefault="00C879EE" w:rsidP="00C879EE">
      <w:pPr>
        <w:pBdr>
          <w:top w:val="single" w:sz="4" w:space="1" w:color="auto"/>
          <w:left w:val="single" w:sz="4" w:space="4" w:color="auto"/>
          <w:bottom w:val="single" w:sz="4" w:space="1" w:color="auto"/>
          <w:right w:val="single" w:sz="4" w:space="4" w:color="auto"/>
        </w:pBdr>
        <w:ind w:left="1635" w:hanging="1635"/>
        <w:rPr>
          <w:sz w:val="20"/>
        </w:rPr>
      </w:pPr>
      <w:r>
        <w:rPr>
          <w:color w:val="000000"/>
          <w:sz w:val="16"/>
        </w:rPr>
        <w:tab/>
      </w:r>
    </w:p>
    <w:p w:rsidR="00C879EE" w:rsidRPr="00204A63" w:rsidRDefault="00C879EE" w:rsidP="00C879EE">
      <w:pPr>
        <w:pStyle w:val="Heading7"/>
        <w:widowControl w:val="0"/>
        <w:jc w:val="center"/>
        <w:rPr>
          <w:sz w:val="16"/>
          <w:szCs w:val="16"/>
        </w:rPr>
      </w:pPr>
    </w:p>
    <w:p w:rsidR="00C879EE" w:rsidRPr="00E87515" w:rsidRDefault="00C879EE" w:rsidP="00C879EE">
      <w:pPr>
        <w:pStyle w:val="Heading7"/>
        <w:widowControl w:val="0"/>
        <w:jc w:val="center"/>
        <w:rPr>
          <w:sz w:val="28"/>
          <w:szCs w:val="28"/>
        </w:rPr>
      </w:pPr>
      <w:r w:rsidRPr="00E87515">
        <w:rPr>
          <w:sz w:val="28"/>
          <w:szCs w:val="28"/>
        </w:rPr>
        <w:t>Membership Meeting - September 24</w:t>
      </w:r>
    </w:p>
    <w:p w:rsidR="00C879EE" w:rsidRPr="00E87515" w:rsidRDefault="00C879EE" w:rsidP="00C879EE">
      <w:pPr>
        <w:jc w:val="center"/>
        <w:rPr>
          <w:sz w:val="16"/>
          <w:szCs w:val="16"/>
        </w:rPr>
      </w:pPr>
    </w:p>
    <w:p w:rsidR="00C879EE" w:rsidRPr="0006211C" w:rsidRDefault="00C879EE" w:rsidP="00C879EE">
      <w:pPr>
        <w:jc w:val="center"/>
        <w:rPr>
          <w:b/>
          <w:sz w:val="36"/>
          <w:szCs w:val="36"/>
        </w:rPr>
      </w:pPr>
      <w:r>
        <w:rPr>
          <w:noProof/>
        </w:rPr>
        <w:drawing>
          <wp:inline distT="0" distB="0" distL="0" distR="0" wp14:anchorId="4F7EDCBB" wp14:editId="50E6D13E">
            <wp:extent cx="612648" cy="393192"/>
            <wp:effectExtent l="0" t="0" r="0" b="6985"/>
            <wp:docPr id="9" name="Picture 9" descr="http://ts4.mm.bing.net/th?id=i.4731396823646547&amp;pid=1.7&amp;w=119&amp;h=77&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i.4731396823646547&amp;pid=1.7&amp;w=119&amp;h=77&amp;c=7&amp;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648" cy="393192"/>
                    </a:xfrm>
                    <a:prstGeom prst="rect">
                      <a:avLst/>
                    </a:prstGeom>
                    <a:noFill/>
                    <a:ln>
                      <a:noFill/>
                    </a:ln>
                  </pic:spPr>
                </pic:pic>
              </a:graphicData>
            </a:graphic>
          </wp:inline>
        </w:drawing>
      </w:r>
      <w:r>
        <w:rPr>
          <w:sz w:val="36"/>
          <w:szCs w:val="36"/>
        </w:rPr>
        <w:t xml:space="preserve">   </w:t>
      </w:r>
      <w:r w:rsidRPr="0006211C">
        <w:rPr>
          <w:b/>
          <w:sz w:val="36"/>
          <w:szCs w:val="36"/>
        </w:rPr>
        <w:t>Drop-out Prevention</w:t>
      </w:r>
    </w:p>
    <w:p w:rsidR="00C879EE" w:rsidRPr="00E87515" w:rsidRDefault="00C879EE" w:rsidP="00C879EE">
      <w:pPr>
        <w:rPr>
          <w:color w:val="000000"/>
          <w:sz w:val="16"/>
          <w:szCs w:val="16"/>
        </w:rPr>
      </w:pPr>
    </w:p>
    <w:p w:rsidR="00C879EE" w:rsidRDefault="00C879EE" w:rsidP="00C879EE">
      <w:pPr>
        <w:ind w:firstLine="720"/>
        <w:jc w:val="both"/>
        <w:rPr>
          <w:color w:val="000000"/>
          <w:sz w:val="22"/>
          <w:szCs w:val="22"/>
        </w:rPr>
      </w:pPr>
      <w:r w:rsidRPr="00F7665A">
        <w:rPr>
          <w:color w:val="000000"/>
          <w:sz w:val="22"/>
          <w:szCs w:val="22"/>
        </w:rPr>
        <w:t xml:space="preserve">The League is holding </w:t>
      </w:r>
      <w:r>
        <w:rPr>
          <w:color w:val="000000"/>
          <w:sz w:val="22"/>
          <w:szCs w:val="22"/>
        </w:rPr>
        <w:t xml:space="preserve">a </w:t>
      </w:r>
      <w:r w:rsidRPr="00F7665A">
        <w:rPr>
          <w:color w:val="000000"/>
          <w:sz w:val="22"/>
          <w:szCs w:val="22"/>
        </w:rPr>
        <w:t xml:space="preserve">meeting </w:t>
      </w:r>
      <w:r>
        <w:rPr>
          <w:color w:val="000000"/>
          <w:sz w:val="22"/>
          <w:szCs w:val="22"/>
        </w:rPr>
        <w:t xml:space="preserve">for members and the public </w:t>
      </w:r>
      <w:r w:rsidRPr="00F7665A">
        <w:rPr>
          <w:color w:val="000000"/>
          <w:sz w:val="22"/>
          <w:szCs w:val="22"/>
        </w:rPr>
        <w:t xml:space="preserve">on a school drop-out prevention program </w:t>
      </w:r>
      <w:r>
        <w:rPr>
          <w:color w:val="000000"/>
          <w:sz w:val="22"/>
          <w:szCs w:val="22"/>
        </w:rPr>
        <w:t>that</w:t>
      </w:r>
      <w:r w:rsidRPr="00F7665A">
        <w:rPr>
          <w:color w:val="000000"/>
          <w:sz w:val="22"/>
          <w:szCs w:val="22"/>
        </w:rPr>
        <w:t xml:space="preserve"> St. Paul’s United Methodist Church would like to get started in Wood County. </w:t>
      </w:r>
    </w:p>
    <w:p w:rsidR="00C879EE" w:rsidRDefault="00C879EE" w:rsidP="00C879EE">
      <w:pPr>
        <w:ind w:firstLine="720"/>
        <w:jc w:val="both"/>
        <w:rPr>
          <w:color w:val="000000"/>
          <w:sz w:val="22"/>
          <w:szCs w:val="22"/>
        </w:rPr>
      </w:pPr>
      <w:r w:rsidRPr="00F7665A">
        <w:rPr>
          <w:color w:val="000000"/>
          <w:sz w:val="22"/>
          <w:szCs w:val="22"/>
        </w:rPr>
        <w:t>The Jobs for West Virginia</w:t>
      </w:r>
      <w:r>
        <w:rPr>
          <w:color w:val="000000"/>
          <w:sz w:val="22"/>
          <w:szCs w:val="22"/>
        </w:rPr>
        <w:t>’s</w:t>
      </w:r>
      <w:r w:rsidRPr="00F7665A">
        <w:rPr>
          <w:color w:val="000000"/>
          <w:sz w:val="22"/>
          <w:szCs w:val="22"/>
        </w:rPr>
        <w:t xml:space="preserve"> Graduates (JWVG) program is affiliated with Jobs for America</w:t>
      </w:r>
      <w:r>
        <w:rPr>
          <w:color w:val="000000"/>
          <w:sz w:val="22"/>
          <w:szCs w:val="22"/>
        </w:rPr>
        <w:t>’</w:t>
      </w:r>
      <w:r w:rsidRPr="00F7665A">
        <w:rPr>
          <w:color w:val="000000"/>
          <w:sz w:val="22"/>
          <w:szCs w:val="22"/>
        </w:rPr>
        <w:t>s Graduates, which is the nation</w:t>
      </w:r>
      <w:r>
        <w:rPr>
          <w:color w:val="000000"/>
          <w:sz w:val="22"/>
          <w:szCs w:val="22"/>
        </w:rPr>
        <w:t>’</w:t>
      </w:r>
      <w:r w:rsidRPr="00F7665A">
        <w:rPr>
          <w:color w:val="000000"/>
          <w:sz w:val="22"/>
          <w:szCs w:val="22"/>
        </w:rPr>
        <w:t>s largest and most successful high school drop-out prevention program.</w:t>
      </w:r>
    </w:p>
    <w:p w:rsidR="00C879EE" w:rsidRDefault="00C879EE" w:rsidP="00C879EE">
      <w:pPr>
        <w:ind w:firstLine="720"/>
        <w:jc w:val="both"/>
        <w:rPr>
          <w:color w:val="000000"/>
          <w:sz w:val="22"/>
          <w:szCs w:val="22"/>
        </w:rPr>
      </w:pPr>
      <w:r w:rsidRPr="00F7665A">
        <w:rPr>
          <w:color w:val="000000"/>
          <w:sz w:val="22"/>
          <w:szCs w:val="22"/>
        </w:rPr>
        <w:t xml:space="preserve"> The program </w:t>
      </w:r>
      <w:r>
        <w:rPr>
          <w:color w:val="000000"/>
          <w:sz w:val="22"/>
          <w:szCs w:val="22"/>
        </w:rPr>
        <w:t xml:space="preserve">already </w:t>
      </w:r>
      <w:r w:rsidRPr="00F7665A">
        <w:rPr>
          <w:color w:val="000000"/>
          <w:sz w:val="22"/>
          <w:szCs w:val="22"/>
        </w:rPr>
        <w:t>serves some of the most at-risk students in WV</w:t>
      </w:r>
      <w:r>
        <w:rPr>
          <w:color w:val="000000"/>
          <w:sz w:val="22"/>
          <w:szCs w:val="22"/>
        </w:rPr>
        <w:t xml:space="preserve"> in Greenbrier County</w:t>
      </w:r>
      <w:r w:rsidRPr="00F7665A">
        <w:rPr>
          <w:color w:val="000000"/>
          <w:sz w:val="22"/>
          <w:szCs w:val="22"/>
        </w:rPr>
        <w:t xml:space="preserve">. Through </w:t>
      </w:r>
      <w:r>
        <w:rPr>
          <w:color w:val="000000"/>
          <w:sz w:val="22"/>
          <w:szCs w:val="22"/>
        </w:rPr>
        <w:t>an</w:t>
      </w:r>
      <w:r w:rsidRPr="00F7665A">
        <w:rPr>
          <w:color w:val="000000"/>
          <w:sz w:val="22"/>
          <w:szCs w:val="22"/>
        </w:rPr>
        <w:t xml:space="preserve"> operating agreement with  Jobs for West Virginia</w:t>
      </w:r>
      <w:r>
        <w:rPr>
          <w:color w:val="000000"/>
          <w:sz w:val="22"/>
          <w:szCs w:val="22"/>
        </w:rPr>
        <w:t>’</w:t>
      </w:r>
      <w:r w:rsidRPr="00F7665A">
        <w:rPr>
          <w:color w:val="000000"/>
          <w:sz w:val="22"/>
          <w:szCs w:val="22"/>
        </w:rPr>
        <w:t>s Graduates, Inc., St. Paul</w:t>
      </w:r>
      <w:r>
        <w:rPr>
          <w:color w:val="000000"/>
          <w:sz w:val="22"/>
          <w:szCs w:val="22"/>
        </w:rPr>
        <w:t>’</w:t>
      </w:r>
      <w:r w:rsidRPr="00F7665A">
        <w:rPr>
          <w:color w:val="000000"/>
          <w:sz w:val="22"/>
          <w:szCs w:val="22"/>
        </w:rPr>
        <w:t>s has two full-time employees and a half-time volunteer working every day to help challenged young</w:t>
      </w:r>
      <w:r>
        <w:rPr>
          <w:color w:val="000000"/>
        </w:rPr>
        <w:t xml:space="preserve"> people in </w:t>
      </w:r>
      <w:r w:rsidRPr="00F7665A">
        <w:rPr>
          <w:color w:val="000000"/>
          <w:sz w:val="22"/>
          <w:szCs w:val="22"/>
        </w:rPr>
        <w:t>Greenbri</w:t>
      </w:r>
      <w:r>
        <w:rPr>
          <w:color w:val="000000"/>
          <w:sz w:val="22"/>
          <w:szCs w:val="22"/>
        </w:rPr>
        <w:t>e</w:t>
      </w:r>
      <w:r w:rsidRPr="00F7665A">
        <w:rPr>
          <w:color w:val="000000"/>
          <w:sz w:val="22"/>
          <w:szCs w:val="22"/>
        </w:rPr>
        <w:t xml:space="preserve">r County stay in school, explore and secure career path employment, and graduate from high school. They hope to bring the JWVG program home to Wood County soon. </w:t>
      </w:r>
    </w:p>
    <w:p w:rsidR="00C879EE" w:rsidRPr="00F7665A" w:rsidRDefault="00C879EE" w:rsidP="00C879EE">
      <w:pPr>
        <w:ind w:firstLine="720"/>
        <w:jc w:val="both"/>
        <w:rPr>
          <w:color w:val="000000"/>
          <w:sz w:val="22"/>
          <w:szCs w:val="22"/>
        </w:rPr>
      </w:pPr>
      <w:r w:rsidRPr="00F7665A">
        <w:rPr>
          <w:color w:val="000000"/>
          <w:sz w:val="22"/>
          <w:szCs w:val="22"/>
        </w:rPr>
        <w:t>The JWVG</w:t>
      </w:r>
      <w:r>
        <w:rPr>
          <w:color w:val="000000"/>
        </w:rPr>
        <w:t xml:space="preserve"> program has </w:t>
      </w:r>
      <w:r w:rsidRPr="00F7665A">
        <w:rPr>
          <w:color w:val="000000"/>
          <w:sz w:val="22"/>
          <w:szCs w:val="22"/>
        </w:rPr>
        <w:t xml:space="preserve">received funding from a variety of sources such as Appalachian Regional Council, The </w:t>
      </w:r>
      <w:proofErr w:type="spellStart"/>
      <w:r w:rsidRPr="00F7665A">
        <w:rPr>
          <w:color w:val="000000"/>
          <w:sz w:val="22"/>
          <w:szCs w:val="22"/>
        </w:rPr>
        <w:t>Walmart</w:t>
      </w:r>
      <w:proofErr w:type="spellEnd"/>
      <w:r w:rsidRPr="00F7665A">
        <w:rPr>
          <w:color w:val="000000"/>
          <w:sz w:val="22"/>
          <w:szCs w:val="22"/>
        </w:rPr>
        <w:t xml:space="preserve"> Foundation, Logan</w:t>
      </w:r>
      <w:r>
        <w:rPr>
          <w:color w:val="000000"/>
          <w:sz w:val="22"/>
          <w:szCs w:val="22"/>
        </w:rPr>
        <w:t xml:space="preserve"> County </w:t>
      </w:r>
      <w:r w:rsidRPr="00F7665A">
        <w:rPr>
          <w:color w:val="000000"/>
          <w:sz w:val="22"/>
          <w:szCs w:val="22"/>
        </w:rPr>
        <w:t>and Greenbri</w:t>
      </w:r>
      <w:r>
        <w:rPr>
          <w:color w:val="000000"/>
          <w:sz w:val="22"/>
          <w:szCs w:val="22"/>
        </w:rPr>
        <w:t>e</w:t>
      </w:r>
      <w:r w:rsidRPr="00F7665A">
        <w:rPr>
          <w:color w:val="000000"/>
          <w:sz w:val="22"/>
          <w:szCs w:val="22"/>
        </w:rPr>
        <w:t xml:space="preserve">r County Boards of Education, AT&amp;T, CSX and private donors. </w:t>
      </w:r>
      <w:r>
        <w:rPr>
          <w:color w:val="000000"/>
          <w:sz w:val="22"/>
          <w:szCs w:val="22"/>
        </w:rPr>
        <w:t xml:space="preserve">                        </w:t>
      </w:r>
      <w:r w:rsidRPr="008B48FB">
        <w:rPr>
          <w:b/>
          <w:color w:val="000000"/>
          <w:sz w:val="22"/>
          <w:szCs w:val="22"/>
        </w:rPr>
        <w:t xml:space="preserve">→ </w:t>
      </w:r>
      <w:r>
        <w:rPr>
          <w:color w:val="000000"/>
          <w:sz w:val="22"/>
          <w:szCs w:val="22"/>
        </w:rPr>
        <w:t xml:space="preserve">    </w:t>
      </w:r>
    </w:p>
    <w:p w:rsidR="00C879EE" w:rsidRDefault="00C879EE" w:rsidP="00C879EE">
      <w:pPr>
        <w:pStyle w:val="Heading7"/>
        <w:widowControl w:val="0"/>
        <w:jc w:val="right"/>
      </w:pPr>
      <w:r>
        <w:lastRenderedPageBreak/>
        <w:t>Voter</w:t>
      </w:r>
    </w:p>
    <w:p w:rsidR="00C879EE" w:rsidRDefault="00C879EE" w:rsidP="00C879EE">
      <w:pPr>
        <w:widowControl w:val="0"/>
        <w:rPr>
          <w:color w:val="000000"/>
          <w:sz w:val="44"/>
        </w:rPr>
      </w:pPr>
      <w:r>
        <w:rPr>
          <w:color w:val="000000"/>
          <w:sz w:val="44"/>
          <w:lang w:val="en"/>
        </w:rPr>
        <w:t xml:space="preserve">                  September </w:t>
      </w:r>
      <w:r>
        <w:rPr>
          <w:color w:val="000000"/>
          <w:sz w:val="44"/>
        </w:rPr>
        <w:t>2012</w:t>
      </w:r>
    </w:p>
    <w:p w:rsidR="00C879EE" w:rsidRDefault="00C879EE" w:rsidP="00C879EE">
      <w:pPr>
        <w:widowControl w:val="0"/>
        <w:pBdr>
          <w:bottom w:val="single" w:sz="4" w:space="1" w:color="auto"/>
        </w:pBdr>
        <w:jc w:val="center"/>
        <w:rPr>
          <w:color w:val="000000"/>
          <w:sz w:val="4"/>
        </w:rPr>
      </w:pPr>
    </w:p>
    <w:p w:rsidR="00C879EE" w:rsidRDefault="00C879EE" w:rsidP="00C879EE">
      <w:pPr>
        <w:jc w:val="center"/>
        <w:rPr>
          <w:rFonts w:ascii="Arial" w:hAnsi="Arial" w:cs="Arial"/>
          <w:color w:val="0044CC"/>
          <w:sz w:val="16"/>
          <w:lang w:val="en"/>
        </w:rPr>
      </w:pPr>
    </w:p>
    <w:p w:rsidR="00C879EE" w:rsidRDefault="00C879EE" w:rsidP="00C879EE">
      <w:pPr>
        <w:ind w:firstLine="720"/>
        <w:jc w:val="both"/>
        <w:rPr>
          <w:color w:val="000000"/>
          <w:sz w:val="22"/>
          <w:szCs w:val="22"/>
        </w:rPr>
      </w:pPr>
      <w:r w:rsidRPr="00F7665A">
        <w:rPr>
          <w:color w:val="000000"/>
          <w:sz w:val="22"/>
          <w:szCs w:val="22"/>
        </w:rPr>
        <w:t>Rev. W. Brent Sturm, Executive Director of Jobs for West Virginia</w:t>
      </w:r>
      <w:r>
        <w:rPr>
          <w:color w:val="000000"/>
          <w:sz w:val="22"/>
          <w:szCs w:val="22"/>
        </w:rPr>
        <w:t>’</w:t>
      </w:r>
      <w:r w:rsidRPr="00F7665A">
        <w:rPr>
          <w:color w:val="000000"/>
          <w:sz w:val="22"/>
          <w:szCs w:val="22"/>
        </w:rPr>
        <w:t>s Graduate program, and Senior Minister at St. Paul</w:t>
      </w:r>
      <w:r>
        <w:rPr>
          <w:color w:val="000000"/>
          <w:sz w:val="22"/>
          <w:szCs w:val="22"/>
        </w:rPr>
        <w:t>’</w:t>
      </w:r>
      <w:r w:rsidRPr="00F7665A">
        <w:rPr>
          <w:color w:val="000000"/>
          <w:sz w:val="22"/>
          <w:szCs w:val="22"/>
        </w:rPr>
        <w:t>s United Methodist Church, will speak about the JWVG program</w:t>
      </w:r>
      <w:r>
        <w:rPr>
          <w:color w:val="000000"/>
          <w:sz w:val="22"/>
          <w:szCs w:val="22"/>
        </w:rPr>
        <w:t>.</w:t>
      </w:r>
    </w:p>
    <w:p w:rsidR="00C879EE" w:rsidRPr="00E87515" w:rsidRDefault="00C879EE" w:rsidP="00C879EE">
      <w:pPr>
        <w:jc w:val="both"/>
        <w:rPr>
          <w:color w:val="000000"/>
          <w:sz w:val="8"/>
          <w:szCs w:val="8"/>
        </w:rPr>
      </w:pPr>
      <w:r>
        <w:rPr>
          <w:color w:val="000000"/>
          <w:sz w:val="22"/>
          <w:szCs w:val="22"/>
        </w:rPr>
        <w:t xml:space="preserve"> </w:t>
      </w:r>
    </w:p>
    <w:p w:rsidR="00C879EE" w:rsidRPr="00827391" w:rsidRDefault="00C879EE" w:rsidP="00C879EE">
      <w:pPr>
        <w:shd w:val="clear" w:color="auto" w:fill="F2F2F2" w:themeFill="background1" w:themeFillShade="F2"/>
        <w:jc w:val="center"/>
        <w:rPr>
          <w:b/>
          <w:i/>
          <w:color w:val="000000"/>
        </w:rPr>
      </w:pPr>
      <w:r w:rsidRPr="00827391">
        <w:rPr>
          <w:b/>
          <w:i/>
          <w:color w:val="000000"/>
        </w:rPr>
        <w:t>Monday, Sept. 24, 7:00 p.m., Vienna Library</w:t>
      </w:r>
    </w:p>
    <w:p w:rsidR="00C879EE" w:rsidRPr="00827391" w:rsidRDefault="00C879EE" w:rsidP="00C879EE">
      <w:pPr>
        <w:shd w:val="clear" w:color="auto" w:fill="F2F2F2" w:themeFill="background1" w:themeFillShade="F2"/>
        <w:jc w:val="both"/>
        <w:rPr>
          <w:b/>
          <w:color w:val="000000"/>
          <w:sz w:val="10"/>
          <w:szCs w:val="10"/>
        </w:rPr>
      </w:pPr>
    </w:p>
    <w:p w:rsidR="00C879EE" w:rsidRPr="008B48FB" w:rsidRDefault="00C879EE" w:rsidP="00C879EE">
      <w:pPr>
        <w:shd w:val="clear" w:color="auto" w:fill="F2F2F2" w:themeFill="background1" w:themeFillShade="F2"/>
        <w:ind w:firstLine="720"/>
        <w:jc w:val="both"/>
        <w:rPr>
          <w:color w:val="000000"/>
          <w:sz w:val="22"/>
          <w:szCs w:val="22"/>
        </w:rPr>
      </w:pPr>
      <w:r w:rsidRPr="008B48FB">
        <w:rPr>
          <w:color w:val="000000"/>
          <w:sz w:val="22"/>
          <w:szCs w:val="22"/>
        </w:rPr>
        <w:t>The library is at the corner of 23</w:t>
      </w:r>
      <w:r w:rsidRPr="008B48FB">
        <w:rPr>
          <w:color w:val="000000"/>
          <w:sz w:val="22"/>
          <w:szCs w:val="22"/>
          <w:vertAlign w:val="superscript"/>
        </w:rPr>
        <w:t>rd</w:t>
      </w:r>
      <w:r>
        <w:rPr>
          <w:color w:val="000000"/>
          <w:sz w:val="22"/>
          <w:szCs w:val="22"/>
        </w:rPr>
        <w:t xml:space="preserve"> St. and River Rd., across the street from the Vienna Foodland store. Provided that it isn’t in use for a school activity, it’s OK to park in the adjacent Neal School parking lot.</w:t>
      </w:r>
    </w:p>
    <w:p w:rsidR="00C879EE" w:rsidRPr="00E87515" w:rsidRDefault="00C879EE" w:rsidP="00C879EE">
      <w:pPr>
        <w:shd w:val="clear" w:color="auto" w:fill="F2F2F2" w:themeFill="background1" w:themeFillShade="F2"/>
        <w:rPr>
          <w:sz w:val="8"/>
          <w:szCs w:val="8"/>
        </w:rPr>
      </w:pPr>
    </w:p>
    <w:p w:rsidR="00C879EE" w:rsidRDefault="00C879EE" w:rsidP="00C879EE">
      <w:pPr>
        <w:shd w:val="clear" w:color="auto" w:fill="F2F2F2" w:themeFill="background1" w:themeFillShade="F2"/>
        <w:jc w:val="both"/>
        <w:rPr>
          <w:sz w:val="22"/>
          <w:szCs w:val="22"/>
        </w:rPr>
      </w:pPr>
      <w:r>
        <w:rPr>
          <w:sz w:val="22"/>
          <w:szCs w:val="22"/>
        </w:rPr>
        <w:tab/>
        <w:t>Wood County Board of Education members have been invited to attend. The public is also welcome, so help spread the word to those who have an interest in keeping students in school.</w:t>
      </w:r>
    </w:p>
    <w:p w:rsidR="00C879EE" w:rsidRPr="00E87515" w:rsidRDefault="00C879EE" w:rsidP="00C879EE">
      <w:pPr>
        <w:jc w:val="both"/>
        <w:rPr>
          <w:sz w:val="8"/>
          <w:szCs w:val="8"/>
        </w:rPr>
      </w:pPr>
    </w:p>
    <w:p w:rsidR="00C879EE" w:rsidRPr="006323A5" w:rsidRDefault="00C879EE" w:rsidP="00C879EE">
      <w:pPr>
        <w:rPr>
          <w:sz w:val="22"/>
          <w:szCs w:val="22"/>
        </w:rPr>
      </w:pPr>
    </w:p>
    <w:p w:rsidR="00C879EE" w:rsidRPr="0006211C" w:rsidRDefault="00C879EE" w:rsidP="00C879EE">
      <w:pPr>
        <w:jc w:val="center"/>
        <w:rPr>
          <w:b/>
          <w:sz w:val="32"/>
          <w:szCs w:val="32"/>
        </w:rPr>
      </w:pPr>
      <w:r w:rsidRPr="0006211C">
        <w:rPr>
          <w:b/>
          <w:sz w:val="32"/>
          <w:szCs w:val="32"/>
        </w:rPr>
        <w:t>Meet the Candidates</w:t>
      </w:r>
    </w:p>
    <w:p w:rsidR="00C879EE" w:rsidRPr="0006211C" w:rsidRDefault="00C879EE" w:rsidP="00C879EE">
      <w:pPr>
        <w:jc w:val="center"/>
        <w:rPr>
          <w:b/>
          <w:sz w:val="32"/>
          <w:szCs w:val="32"/>
        </w:rPr>
      </w:pPr>
      <w:r w:rsidRPr="0006211C">
        <w:rPr>
          <w:b/>
          <w:sz w:val="32"/>
          <w:szCs w:val="32"/>
        </w:rPr>
        <w:t>For Vienna City Offices</w:t>
      </w:r>
    </w:p>
    <w:p w:rsidR="00C879EE" w:rsidRPr="0068300D" w:rsidRDefault="00C879EE" w:rsidP="00C879EE">
      <w:pPr>
        <w:jc w:val="both"/>
        <w:rPr>
          <w:sz w:val="16"/>
          <w:szCs w:val="16"/>
        </w:rPr>
      </w:pPr>
      <w:r>
        <w:rPr>
          <w:sz w:val="22"/>
          <w:szCs w:val="22"/>
        </w:rPr>
        <w:tab/>
      </w:r>
    </w:p>
    <w:p w:rsidR="00C879EE" w:rsidRDefault="00C879EE" w:rsidP="00C879EE">
      <w:pPr>
        <w:jc w:val="both"/>
        <w:rPr>
          <w:sz w:val="22"/>
          <w:szCs w:val="22"/>
        </w:rPr>
      </w:pPr>
      <w:r>
        <w:rPr>
          <w:sz w:val="22"/>
          <w:szCs w:val="22"/>
        </w:rPr>
        <w:tab/>
        <w:t>Vienna’s next mayor, city recorder, and council members will be elected on November 6. The election is nonpartisan. Council members are elected at large and all offices carry four year terms. There are two candidates for mayor, one for recorder, and twelve candidates to fill five council seats.</w:t>
      </w:r>
    </w:p>
    <w:p w:rsidR="00C879EE" w:rsidRDefault="00C879EE" w:rsidP="00C879EE">
      <w:pPr>
        <w:jc w:val="both"/>
        <w:rPr>
          <w:sz w:val="22"/>
          <w:szCs w:val="22"/>
        </w:rPr>
      </w:pPr>
      <w:r>
        <w:rPr>
          <w:sz w:val="22"/>
          <w:szCs w:val="22"/>
        </w:rPr>
        <w:tab/>
        <w:t xml:space="preserve">The League has invited all the candidates to meet with Vienna voters on </w:t>
      </w:r>
      <w:r w:rsidRPr="0006211C">
        <w:rPr>
          <w:b/>
          <w:sz w:val="22"/>
          <w:szCs w:val="22"/>
        </w:rPr>
        <w:t>Tuesday, October 9 at 7:00 pm in the Community Building</w:t>
      </w:r>
      <w:r>
        <w:rPr>
          <w:sz w:val="22"/>
          <w:szCs w:val="22"/>
        </w:rPr>
        <w:t xml:space="preserve"> in Jackson Park across from Jackson Middle School.</w:t>
      </w:r>
    </w:p>
    <w:p w:rsidR="00C879EE" w:rsidRDefault="00C879EE" w:rsidP="00C879EE">
      <w:pPr>
        <w:jc w:val="both"/>
        <w:rPr>
          <w:sz w:val="22"/>
          <w:szCs w:val="22"/>
        </w:rPr>
      </w:pPr>
      <w:r>
        <w:rPr>
          <w:sz w:val="22"/>
          <w:szCs w:val="22"/>
        </w:rPr>
        <w:tab/>
        <w:t xml:space="preserve">Candidates will have time to make a statement to voters and will be available for informal conversation after all candidates have had a chance to speak. Refreshments will be served. AARP is co-sponsoring this event. </w:t>
      </w:r>
    </w:p>
    <w:p w:rsidR="00C879EE" w:rsidRDefault="00C879EE" w:rsidP="00C879EE">
      <w:pPr>
        <w:jc w:val="both"/>
        <w:rPr>
          <w:sz w:val="22"/>
          <w:szCs w:val="22"/>
        </w:rPr>
      </w:pPr>
      <w:r>
        <w:rPr>
          <w:sz w:val="22"/>
          <w:szCs w:val="22"/>
        </w:rPr>
        <w:tab/>
        <w:t xml:space="preserve">Any League member who is willing to serve as a time-keeper and/or be available to help set up chairs before and take them down afterwards, please contact Nancy Novak or Kathy </w:t>
      </w:r>
      <w:proofErr w:type="spellStart"/>
      <w:r>
        <w:rPr>
          <w:sz w:val="22"/>
          <w:szCs w:val="22"/>
        </w:rPr>
        <w:t>Stoltz</w:t>
      </w:r>
      <w:proofErr w:type="spellEnd"/>
      <w:r>
        <w:rPr>
          <w:sz w:val="22"/>
          <w:szCs w:val="22"/>
        </w:rPr>
        <w:t>.</w:t>
      </w:r>
    </w:p>
    <w:p w:rsidR="00C879EE" w:rsidRPr="006323A5" w:rsidRDefault="00C879EE" w:rsidP="00C879EE">
      <w:pPr>
        <w:jc w:val="both"/>
        <w:rPr>
          <w:sz w:val="22"/>
          <w:szCs w:val="22"/>
        </w:rPr>
      </w:pPr>
      <w:r>
        <w:rPr>
          <w:sz w:val="22"/>
          <w:szCs w:val="22"/>
        </w:rPr>
        <w:tab/>
        <w:t>Help us let Vienna voters know about this opportunity to meet the candidates. Tell your friends. Posters will be put up in public places, but we can’t be everywhere. For a PDF version you can print and post</w:t>
      </w:r>
      <w:proofErr w:type="gramStart"/>
      <w:r>
        <w:rPr>
          <w:sz w:val="22"/>
          <w:szCs w:val="22"/>
        </w:rPr>
        <w:t>,,</w:t>
      </w:r>
      <w:proofErr w:type="gramEnd"/>
      <w:r>
        <w:rPr>
          <w:sz w:val="22"/>
          <w:szCs w:val="22"/>
        </w:rPr>
        <w:t xml:space="preserve"> email at </w:t>
      </w:r>
      <w:hyperlink r:id="rId10" w:history="1">
        <w:r w:rsidRPr="00865B0C">
          <w:rPr>
            <w:rStyle w:val="Hyperlink"/>
            <w:sz w:val="22"/>
            <w:szCs w:val="22"/>
          </w:rPr>
          <w:t>ksstoltz@suddenlink.net</w:t>
        </w:r>
      </w:hyperlink>
      <w:r>
        <w:rPr>
          <w:sz w:val="22"/>
          <w:szCs w:val="22"/>
        </w:rPr>
        <w:t xml:space="preserve">. </w:t>
      </w:r>
    </w:p>
    <w:p w:rsidR="00C879EE" w:rsidRDefault="00C879EE" w:rsidP="00C879EE">
      <w:pPr>
        <w:rPr>
          <w:sz w:val="22"/>
          <w:szCs w:val="22"/>
        </w:rPr>
      </w:pPr>
    </w:p>
    <w:p w:rsidR="00C879EE" w:rsidRDefault="00C879EE" w:rsidP="00C879EE">
      <w:pPr>
        <w:rPr>
          <w:sz w:val="18"/>
          <w:szCs w:val="18"/>
        </w:rPr>
      </w:pPr>
    </w:p>
    <w:p w:rsidR="00C879EE" w:rsidRDefault="00C879EE" w:rsidP="00C879EE">
      <w:pPr>
        <w:rPr>
          <w:i/>
          <w:sz w:val="18"/>
          <w:szCs w:val="18"/>
        </w:rPr>
      </w:pPr>
      <w:r w:rsidRPr="009A0D60">
        <w:rPr>
          <w:sz w:val="18"/>
          <w:szCs w:val="18"/>
        </w:rPr>
        <w:lastRenderedPageBreak/>
        <w:t>Page 2, Sept. 2012</w:t>
      </w:r>
      <w:r w:rsidRPr="009A0D60">
        <w:rPr>
          <w:i/>
          <w:sz w:val="18"/>
          <w:szCs w:val="18"/>
        </w:rPr>
        <w:t xml:space="preserve"> Voter</w:t>
      </w:r>
    </w:p>
    <w:p w:rsidR="00C879EE" w:rsidRPr="009A0D60" w:rsidRDefault="00C879EE" w:rsidP="00C879EE">
      <w:pPr>
        <w:rPr>
          <w:sz w:val="18"/>
          <w:szCs w:val="18"/>
        </w:rPr>
      </w:pPr>
    </w:p>
    <w:p w:rsidR="00C879EE" w:rsidRPr="006B7DE5" w:rsidRDefault="00C879EE" w:rsidP="00C879EE">
      <w:pPr>
        <w:jc w:val="center"/>
        <w:rPr>
          <w:sz w:val="32"/>
          <w:szCs w:val="32"/>
        </w:rPr>
      </w:pPr>
      <w:r w:rsidRPr="006B7DE5">
        <w:rPr>
          <w:sz w:val="32"/>
          <w:szCs w:val="32"/>
        </w:rPr>
        <w:t>More Voters Service</w:t>
      </w:r>
    </w:p>
    <w:p w:rsidR="00C879EE" w:rsidRPr="006B7DE5" w:rsidRDefault="00C879EE" w:rsidP="00C879EE">
      <w:pPr>
        <w:jc w:val="center"/>
        <w:rPr>
          <w:sz w:val="16"/>
          <w:szCs w:val="16"/>
        </w:rPr>
      </w:pPr>
    </w:p>
    <w:p w:rsidR="00C879EE" w:rsidRPr="006B7DE5" w:rsidRDefault="00C879EE" w:rsidP="00C879EE">
      <w:pPr>
        <w:ind w:firstLine="720"/>
        <w:jc w:val="both"/>
        <w:rPr>
          <w:i/>
          <w:sz w:val="22"/>
          <w:szCs w:val="22"/>
        </w:rPr>
      </w:pPr>
      <w:r>
        <w:rPr>
          <w:sz w:val="22"/>
          <w:szCs w:val="22"/>
        </w:rPr>
        <w:t>Candidates for US House of Representatives, First District, and for the WV Legislature (State Senate 3</w:t>
      </w:r>
      <w:r w:rsidRPr="006B7DE5">
        <w:rPr>
          <w:sz w:val="22"/>
          <w:szCs w:val="22"/>
          <w:vertAlign w:val="superscript"/>
        </w:rPr>
        <w:t>rd</w:t>
      </w:r>
      <w:r>
        <w:rPr>
          <w:sz w:val="22"/>
          <w:szCs w:val="22"/>
        </w:rPr>
        <w:t xml:space="preserve"> District and Delegate Districts 8, 9, and 10) have been invited to a </w:t>
      </w:r>
      <w:r w:rsidRPr="009A0D60">
        <w:rPr>
          <w:b/>
          <w:sz w:val="22"/>
          <w:szCs w:val="22"/>
        </w:rPr>
        <w:t>candidate forum</w:t>
      </w:r>
      <w:r>
        <w:rPr>
          <w:sz w:val="22"/>
          <w:szCs w:val="22"/>
        </w:rPr>
        <w:t xml:space="preserve"> on October 22 at 7 pm. This event will be held in the Fort </w:t>
      </w:r>
      <w:proofErr w:type="spellStart"/>
      <w:r>
        <w:rPr>
          <w:sz w:val="22"/>
          <w:szCs w:val="22"/>
        </w:rPr>
        <w:t>Boreman</w:t>
      </w:r>
      <w:proofErr w:type="spellEnd"/>
      <w:r>
        <w:rPr>
          <w:sz w:val="22"/>
          <w:szCs w:val="22"/>
        </w:rPr>
        <w:t xml:space="preserve"> Room of the Judge Black Courthouse Annex. </w:t>
      </w:r>
      <w:proofErr w:type="gramStart"/>
      <w:r>
        <w:rPr>
          <w:sz w:val="22"/>
          <w:szCs w:val="22"/>
        </w:rPr>
        <w:t xml:space="preserve">More information in the October </w:t>
      </w:r>
      <w:r w:rsidRPr="006B7DE5">
        <w:rPr>
          <w:i/>
          <w:sz w:val="22"/>
          <w:szCs w:val="22"/>
        </w:rPr>
        <w:t>Voter.</w:t>
      </w:r>
      <w:proofErr w:type="gramEnd"/>
    </w:p>
    <w:p w:rsidR="00C879EE" w:rsidRDefault="00C879EE" w:rsidP="00C879EE">
      <w:pPr>
        <w:ind w:firstLine="720"/>
        <w:jc w:val="both"/>
        <w:rPr>
          <w:sz w:val="22"/>
          <w:szCs w:val="22"/>
        </w:rPr>
      </w:pPr>
    </w:p>
    <w:p w:rsidR="00C879EE" w:rsidRDefault="00C879EE" w:rsidP="00C879EE">
      <w:pPr>
        <w:ind w:firstLine="720"/>
        <w:jc w:val="both"/>
        <w:rPr>
          <w:sz w:val="22"/>
          <w:szCs w:val="22"/>
        </w:rPr>
      </w:pPr>
      <w:r>
        <w:rPr>
          <w:sz w:val="22"/>
          <w:szCs w:val="22"/>
        </w:rPr>
        <w:t xml:space="preserve">A </w:t>
      </w:r>
      <w:r w:rsidRPr="009A0D60">
        <w:rPr>
          <w:b/>
          <w:sz w:val="22"/>
          <w:szCs w:val="22"/>
        </w:rPr>
        <w:t xml:space="preserve">Voters Guide </w:t>
      </w:r>
      <w:r>
        <w:rPr>
          <w:sz w:val="22"/>
          <w:szCs w:val="22"/>
        </w:rPr>
        <w:t xml:space="preserve">will be published as a supplement to </w:t>
      </w:r>
      <w:r w:rsidRPr="006B7DE5">
        <w:rPr>
          <w:i/>
          <w:sz w:val="22"/>
          <w:szCs w:val="22"/>
        </w:rPr>
        <w:t>The Parkersburg News and Sentinel</w:t>
      </w:r>
      <w:r>
        <w:rPr>
          <w:sz w:val="22"/>
          <w:szCs w:val="22"/>
        </w:rPr>
        <w:t xml:space="preserve"> on October 24. Marion Weiser is gathering candidates’ responses, which also will be posted on the state LWV website on or about October 10. </w:t>
      </w:r>
      <w:hyperlink r:id="rId11" w:history="1">
        <w:r w:rsidRPr="00865B0C">
          <w:rPr>
            <w:rStyle w:val="Hyperlink"/>
            <w:sz w:val="22"/>
            <w:szCs w:val="22"/>
          </w:rPr>
          <w:t>www.lwvwv.org</w:t>
        </w:r>
      </w:hyperlink>
    </w:p>
    <w:p w:rsidR="00C879EE" w:rsidRDefault="00C879EE" w:rsidP="00C879EE">
      <w:pPr>
        <w:ind w:firstLine="720"/>
        <w:jc w:val="both"/>
        <w:rPr>
          <w:sz w:val="22"/>
          <w:szCs w:val="22"/>
        </w:rPr>
      </w:pPr>
    </w:p>
    <w:p w:rsidR="00C879EE" w:rsidRPr="0004073F" w:rsidRDefault="00C879EE" w:rsidP="00C879EE">
      <w:pPr>
        <w:pBdr>
          <w:top w:val="dashed" w:sz="4" w:space="1" w:color="auto"/>
          <w:left w:val="dashed" w:sz="4" w:space="4" w:color="auto"/>
          <w:bottom w:val="dashed" w:sz="4" w:space="1" w:color="auto"/>
          <w:right w:val="dashed" w:sz="4" w:space="4" w:color="auto"/>
        </w:pBdr>
        <w:jc w:val="center"/>
        <w:rPr>
          <w:b/>
          <w:sz w:val="21"/>
          <w:szCs w:val="21"/>
        </w:rPr>
      </w:pPr>
      <w:r w:rsidRPr="0004073F">
        <w:rPr>
          <w:b/>
          <w:sz w:val="21"/>
          <w:szCs w:val="21"/>
        </w:rPr>
        <w:t>Want Some Facts?</w:t>
      </w:r>
    </w:p>
    <w:p w:rsidR="00C879EE" w:rsidRPr="0004073F" w:rsidRDefault="00C879EE" w:rsidP="00C879EE">
      <w:pPr>
        <w:pBdr>
          <w:top w:val="dashed" w:sz="4" w:space="1" w:color="auto"/>
          <w:left w:val="dashed" w:sz="4" w:space="4" w:color="auto"/>
          <w:bottom w:val="dashed" w:sz="4" w:space="1" w:color="auto"/>
          <w:right w:val="dashed" w:sz="4" w:space="4" w:color="auto"/>
        </w:pBdr>
        <w:ind w:firstLine="720"/>
        <w:jc w:val="both"/>
        <w:rPr>
          <w:sz w:val="21"/>
          <w:szCs w:val="21"/>
        </w:rPr>
      </w:pPr>
      <w:r w:rsidRPr="0004073F">
        <w:rPr>
          <w:sz w:val="21"/>
          <w:szCs w:val="21"/>
        </w:rPr>
        <w:t xml:space="preserve">This is an interesting website sponsored by George Washington University’s School of Media and Public Affairs. There’s no point of view – just a new fact every day with sources listed and comments invited aimed at having a “civil and friendly” discussion.  </w:t>
      </w:r>
      <w:hyperlink r:id="rId12" w:history="1">
        <w:r w:rsidRPr="0004073F">
          <w:rPr>
            <w:rStyle w:val="Hyperlink"/>
            <w:sz w:val="21"/>
            <w:szCs w:val="21"/>
          </w:rPr>
          <w:t>www.facethefactsusa.org</w:t>
        </w:r>
      </w:hyperlink>
    </w:p>
    <w:p w:rsidR="00C879EE" w:rsidRDefault="00C879EE" w:rsidP="00C879EE">
      <w:pPr>
        <w:rPr>
          <w:sz w:val="22"/>
          <w:szCs w:val="22"/>
        </w:rPr>
      </w:pPr>
    </w:p>
    <w:p w:rsidR="00C879EE" w:rsidRPr="00A91DD7" w:rsidRDefault="00C879EE" w:rsidP="00C879EE">
      <w:pPr>
        <w:jc w:val="center"/>
        <w:rPr>
          <w:b/>
          <w:sz w:val="28"/>
          <w:szCs w:val="28"/>
        </w:rPr>
      </w:pPr>
      <w:r w:rsidRPr="00A91DD7">
        <w:rPr>
          <w:b/>
          <w:sz w:val="28"/>
          <w:szCs w:val="28"/>
        </w:rPr>
        <w:t xml:space="preserve">Election Law wins and losses </w:t>
      </w:r>
    </w:p>
    <w:p w:rsidR="00C879EE" w:rsidRPr="0004073F" w:rsidRDefault="00C879EE" w:rsidP="00C879EE">
      <w:pPr>
        <w:spacing w:after="120"/>
        <w:rPr>
          <w:color w:val="000000" w:themeColor="text1"/>
          <w:sz w:val="21"/>
          <w:szCs w:val="21"/>
        </w:rPr>
      </w:pPr>
      <w:r w:rsidRPr="0004073F">
        <w:rPr>
          <w:noProof/>
          <w:sz w:val="21"/>
          <w:szCs w:val="21"/>
        </w:rPr>
        <w:drawing>
          <wp:inline distT="0" distB="0" distL="0" distR="0" wp14:anchorId="0536505B" wp14:editId="0FB57599">
            <wp:extent cx="179956" cy="189571"/>
            <wp:effectExtent l="0" t="0" r="0" b="1270"/>
            <wp:docPr id="8" name="Picture 8" descr="http://ts1.mm.bing.net/th?id=I.4605352408974184&amp;pid=1.7&amp;w=132&amp;h=139&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1.mm.bing.net/th?id=I.4605352408974184&amp;pid=1.7&amp;w=132&amp;h=139&amp;c=7&amp;r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053" cy="192833"/>
                    </a:xfrm>
                    <a:prstGeom prst="rect">
                      <a:avLst/>
                    </a:prstGeom>
                    <a:noFill/>
                    <a:ln>
                      <a:noFill/>
                    </a:ln>
                  </pic:spPr>
                </pic:pic>
              </a:graphicData>
            </a:graphic>
          </wp:inline>
        </w:drawing>
      </w:r>
      <w:r w:rsidRPr="0004073F">
        <w:rPr>
          <w:color w:val="000000" w:themeColor="text1"/>
          <w:sz w:val="21"/>
          <w:szCs w:val="21"/>
        </w:rPr>
        <w:t>A</w:t>
      </w:r>
      <w:r w:rsidRPr="0088690D">
        <w:rPr>
          <w:color w:val="000000" w:themeColor="text1"/>
          <w:sz w:val="21"/>
          <w:szCs w:val="21"/>
        </w:rPr>
        <w:t xml:space="preserve"> </w:t>
      </w:r>
      <w:hyperlink r:id="rId14" w:history="1">
        <w:r w:rsidRPr="0004073F">
          <w:rPr>
            <w:color w:val="000000" w:themeColor="text1"/>
            <w:sz w:val="21"/>
            <w:szCs w:val="21"/>
          </w:rPr>
          <w:t>U.S. Federal District Court</w:t>
        </w:r>
      </w:hyperlink>
      <w:r w:rsidRPr="0088690D">
        <w:rPr>
          <w:color w:val="000000" w:themeColor="text1"/>
          <w:sz w:val="21"/>
          <w:szCs w:val="21"/>
        </w:rPr>
        <w:t xml:space="preserve"> found that the </w:t>
      </w:r>
      <w:r w:rsidRPr="0088690D">
        <w:rPr>
          <w:b/>
          <w:color w:val="000000" w:themeColor="text1"/>
          <w:sz w:val="21"/>
          <w:szCs w:val="21"/>
        </w:rPr>
        <w:t xml:space="preserve">Texas </w:t>
      </w:r>
      <w:r w:rsidRPr="0088690D">
        <w:rPr>
          <w:color w:val="000000" w:themeColor="text1"/>
          <w:sz w:val="21"/>
          <w:szCs w:val="21"/>
        </w:rPr>
        <w:t xml:space="preserve">voter photo identification law violates Section 5 of the Voting Rights Act. </w:t>
      </w:r>
    </w:p>
    <w:p w:rsidR="00C879EE" w:rsidRPr="0088690D" w:rsidRDefault="00C879EE" w:rsidP="00C879EE">
      <w:pPr>
        <w:spacing w:after="120"/>
        <w:rPr>
          <w:color w:val="000000" w:themeColor="text1"/>
          <w:sz w:val="21"/>
          <w:szCs w:val="21"/>
        </w:rPr>
      </w:pPr>
      <w:r w:rsidRPr="0004073F">
        <w:rPr>
          <w:noProof/>
          <w:sz w:val="21"/>
          <w:szCs w:val="21"/>
        </w:rPr>
        <w:drawing>
          <wp:inline distT="0" distB="0" distL="0" distR="0" wp14:anchorId="3F6D2D72" wp14:editId="5A755776">
            <wp:extent cx="189571" cy="199699"/>
            <wp:effectExtent l="0" t="0" r="1270" b="0"/>
            <wp:docPr id="10" name="Picture 10" descr="http://ts1.mm.bing.net/th?id=I.4605352408974184&amp;pid=1.7&amp;w=132&amp;h=139&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1.mm.bing.net/th?id=I.4605352408974184&amp;pid=1.7&amp;w=132&amp;h=139&amp;c=7&amp;rs=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128" cy="206606"/>
                    </a:xfrm>
                    <a:prstGeom prst="rect">
                      <a:avLst/>
                    </a:prstGeom>
                    <a:noFill/>
                    <a:ln>
                      <a:noFill/>
                    </a:ln>
                  </pic:spPr>
                </pic:pic>
              </a:graphicData>
            </a:graphic>
          </wp:inline>
        </w:drawing>
      </w:r>
      <w:r w:rsidRPr="0004073F">
        <w:rPr>
          <w:color w:val="000000" w:themeColor="text1"/>
          <w:sz w:val="21"/>
          <w:szCs w:val="21"/>
        </w:rPr>
        <w:t>T</w:t>
      </w:r>
      <w:r w:rsidRPr="0088690D">
        <w:rPr>
          <w:color w:val="000000" w:themeColor="text1"/>
          <w:sz w:val="21"/>
          <w:szCs w:val="21"/>
        </w:rPr>
        <w:t xml:space="preserve">he LWV of </w:t>
      </w:r>
      <w:r w:rsidRPr="0088690D">
        <w:rPr>
          <w:b/>
          <w:color w:val="000000" w:themeColor="text1"/>
          <w:sz w:val="21"/>
          <w:szCs w:val="21"/>
        </w:rPr>
        <w:t xml:space="preserve">Wisconsin </w:t>
      </w:r>
      <w:r w:rsidRPr="0088690D">
        <w:rPr>
          <w:color w:val="000000" w:themeColor="text1"/>
          <w:sz w:val="21"/>
          <w:szCs w:val="21"/>
        </w:rPr>
        <w:t>won a permanent injunction against</w:t>
      </w:r>
      <w:r w:rsidRPr="0004073F">
        <w:rPr>
          <w:color w:val="000000" w:themeColor="text1"/>
          <w:sz w:val="21"/>
          <w:szCs w:val="21"/>
        </w:rPr>
        <w:t xml:space="preserve"> a discriminatory voter ID</w:t>
      </w:r>
      <w:r w:rsidRPr="0088690D">
        <w:rPr>
          <w:color w:val="000000" w:themeColor="text1"/>
          <w:sz w:val="21"/>
          <w:szCs w:val="21"/>
        </w:rPr>
        <w:t xml:space="preserve"> law.</w:t>
      </w:r>
      <w:r w:rsidRPr="0004073F">
        <w:rPr>
          <w:color w:val="000000" w:themeColor="text1"/>
          <w:sz w:val="21"/>
          <w:szCs w:val="21"/>
        </w:rPr>
        <w:t xml:space="preserve"> After appeals failed, the Attorney General asked the Supreme </w:t>
      </w:r>
      <w:proofErr w:type="gramStart"/>
      <w:r w:rsidRPr="0004073F">
        <w:rPr>
          <w:color w:val="000000" w:themeColor="text1"/>
          <w:sz w:val="21"/>
          <w:szCs w:val="21"/>
        </w:rPr>
        <w:t>court</w:t>
      </w:r>
      <w:proofErr w:type="gramEnd"/>
      <w:r w:rsidRPr="0004073F">
        <w:rPr>
          <w:color w:val="000000" w:themeColor="text1"/>
          <w:sz w:val="21"/>
          <w:szCs w:val="21"/>
        </w:rPr>
        <w:t xml:space="preserve"> to reinstate the law, but n</w:t>
      </w:r>
      <w:r w:rsidRPr="0088690D">
        <w:rPr>
          <w:color w:val="000000" w:themeColor="text1"/>
          <w:sz w:val="21"/>
          <w:szCs w:val="21"/>
        </w:rPr>
        <w:t>o further action is currently scheduled to occur before the November election.</w:t>
      </w:r>
    </w:p>
    <w:p w:rsidR="00C879EE" w:rsidRPr="0004073F" w:rsidRDefault="00C879EE" w:rsidP="00C879EE">
      <w:pPr>
        <w:spacing w:after="120"/>
        <w:rPr>
          <w:color w:val="000000" w:themeColor="text1"/>
          <w:sz w:val="21"/>
          <w:szCs w:val="21"/>
        </w:rPr>
      </w:pPr>
      <w:r w:rsidRPr="0004073F">
        <w:rPr>
          <w:noProof/>
          <w:sz w:val="21"/>
          <w:szCs w:val="21"/>
        </w:rPr>
        <w:drawing>
          <wp:inline distT="0" distB="0" distL="0" distR="0" wp14:anchorId="62A93D08" wp14:editId="11973CB7">
            <wp:extent cx="179956" cy="189571"/>
            <wp:effectExtent l="0" t="0" r="0" b="1270"/>
            <wp:docPr id="11" name="Picture 11" descr="http://ts1.mm.bing.net/th?id=I.4605352408974184&amp;pid=1.7&amp;w=132&amp;h=139&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1.mm.bing.net/th?id=I.4605352408974184&amp;pid=1.7&amp;w=132&amp;h=139&amp;c=7&amp;rs=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184068" cy="193903"/>
                    </a:xfrm>
                    <a:prstGeom prst="rect">
                      <a:avLst/>
                    </a:prstGeom>
                    <a:noFill/>
                    <a:ln>
                      <a:noFill/>
                    </a:ln>
                  </pic:spPr>
                </pic:pic>
              </a:graphicData>
            </a:graphic>
          </wp:inline>
        </w:drawing>
      </w:r>
      <w:hyperlink r:id="rId17" w:history="1">
        <w:r w:rsidRPr="0004073F">
          <w:rPr>
            <w:color w:val="000000" w:themeColor="text1"/>
            <w:sz w:val="21"/>
            <w:szCs w:val="21"/>
          </w:rPr>
          <w:t xml:space="preserve">In </w:t>
        </w:r>
        <w:r w:rsidRPr="0004073F">
          <w:rPr>
            <w:b/>
            <w:color w:val="000000" w:themeColor="text1"/>
            <w:sz w:val="21"/>
            <w:szCs w:val="21"/>
          </w:rPr>
          <w:t>Pennsylvania</w:t>
        </w:r>
      </w:hyperlink>
      <w:r w:rsidRPr="0088690D">
        <w:rPr>
          <w:color w:val="000000" w:themeColor="text1"/>
          <w:sz w:val="21"/>
          <w:szCs w:val="21"/>
        </w:rPr>
        <w:t xml:space="preserve">, a judge ruled in favor of the voter photo ID law and against an injunction to prevent its implementation, despite the fact that there is no proof of voter impersonations in the state, and 1.2 million eligible voters could be disenfranchised. </w:t>
      </w:r>
    </w:p>
    <w:p w:rsidR="00C879EE" w:rsidRPr="0088690D" w:rsidRDefault="00C879EE" w:rsidP="00C879EE">
      <w:pPr>
        <w:spacing w:after="120"/>
        <w:rPr>
          <w:color w:val="000000" w:themeColor="text1"/>
          <w:sz w:val="21"/>
          <w:szCs w:val="21"/>
        </w:rPr>
      </w:pPr>
      <w:r w:rsidRPr="0004073F">
        <w:rPr>
          <w:noProof/>
          <w:sz w:val="21"/>
          <w:szCs w:val="21"/>
        </w:rPr>
        <w:drawing>
          <wp:inline distT="0" distB="0" distL="0" distR="0" wp14:anchorId="72010607" wp14:editId="2C513AAC">
            <wp:extent cx="200722" cy="211446"/>
            <wp:effectExtent l="0" t="0" r="8890" b="0"/>
            <wp:docPr id="12" name="Picture 12" descr="http://ts1.mm.bing.net/th?id=I.4605352408974184&amp;pid=1.7&amp;w=132&amp;h=139&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1.mm.bing.net/th?id=I.4605352408974184&amp;pid=1.7&amp;w=132&amp;h=139&amp;c=7&amp;rs=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207890" cy="218997"/>
                    </a:xfrm>
                    <a:prstGeom prst="rect">
                      <a:avLst/>
                    </a:prstGeom>
                    <a:noFill/>
                    <a:ln>
                      <a:noFill/>
                    </a:ln>
                  </pic:spPr>
                </pic:pic>
              </a:graphicData>
            </a:graphic>
          </wp:inline>
        </w:drawing>
      </w:r>
      <w:r w:rsidRPr="0004073F">
        <w:rPr>
          <w:color w:val="000000" w:themeColor="text1"/>
          <w:sz w:val="21"/>
          <w:szCs w:val="21"/>
        </w:rPr>
        <w:t xml:space="preserve"> </w:t>
      </w:r>
      <w:hyperlink r:id="rId19" w:history="1">
        <w:r w:rsidRPr="0004073F">
          <w:rPr>
            <w:b/>
            <w:color w:val="000000" w:themeColor="text1"/>
            <w:sz w:val="21"/>
            <w:szCs w:val="21"/>
          </w:rPr>
          <w:t>Alaska</w:t>
        </w:r>
      </w:hyperlink>
      <w:r w:rsidRPr="0088690D">
        <w:rPr>
          <w:color w:val="000000" w:themeColor="text1"/>
          <w:sz w:val="21"/>
          <w:szCs w:val="21"/>
        </w:rPr>
        <w:t xml:space="preserve"> </w:t>
      </w:r>
      <w:r w:rsidRPr="0004073F">
        <w:rPr>
          <w:color w:val="000000" w:themeColor="text1"/>
          <w:sz w:val="21"/>
          <w:szCs w:val="21"/>
        </w:rPr>
        <w:t xml:space="preserve">has </w:t>
      </w:r>
      <w:r w:rsidRPr="0088690D">
        <w:rPr>
          <w:color w:val="000000" w:themeColor="text1"/>
          <w:sz w:val="21"/>
          <w:szCs w:val="21"/>
        </w:rPr>
        <w:t xml:space="preserve">joined at least six states or jurisdictions challenging continued enforcement of </w:t>
      </w:r>
      <w:hyperlink r:id="rId20" w:history="1">
        <w:r w:rsidRPr="0004073F">
          <w:rPr>
            <w:color w:val="000000" w:themeColor="text1"/>
            <w:sz w:val="21"/>
            <w:szCs w:val="21"/>
          </w:rPr>
          <w:t>Sec. 5 of the Voting Rights Act</w:t>
        </w:r>
      </w:hyperlink>
      <w:r w:rsidRPr="0088690D">
        <w:rPr>
          <w:color w:val="000000" w:themeColor="text1"/>
          <w:sz w:val="21"/>
          <w:szCs w:val="21"/>
        </w:rPr>
        <w:t>, which is meant to prevent voting discrimination based on race or color. Section 5 requires specific states and jurisdictions with a history of discrimination to secure preclearance before any voting changes may be implemented.</w:t>
      </w:r>
    </w:p>
    <w:p w:rsidR="00C879EE" w:rsidRPr="0088690D" w:rsidRDefault="00C879EE" w:rsidP="00C879EE">
      <w:pPr>
        <w:spacing w:after="120"/>
        <w:rPr>
          <w:color w:val="000000" w:themeColor="text1"/>
          <w:sz w:val="21"/>
          <w:szCs w:val="21"/>
        </w:rPr>
      </w:pPr>
      <w:r w:rsidRPr="0004073F">
        <w:rPr>
          <w:noProof/>
          <w:sz w:val="21"/>
          <w:szCs w:val="21"/>
        </w:rPr>
        <w:drawing>
          <wp:inline distT="0" distB="0" distL="0" distR="0" wp14:anchorId="4344A356" wp14:editId="3B3B05B1">
            <wp:extent cx="190542" cy="200722"/>
            <wp:effectExtent l="0" t="0" r="0" b="8890"/>
            <wp:docPr id="13" name="Picture 13" descr="http://ts1.mm.bing.net/th?id=I.4605352408974184&amp;pid=1.7&amp;w=132&amp;h=139&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1.mm.bing.net/th?id=I.4605352408974184&amp;pid=1.7&amp;w=132&amp;h=139&amp;c=7&amp;rs=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V="1">
                      <a:off x="0" y="0"/>
                      <a:ext cx="193821" cy="204176"/>
                    </a:xfrm>
                    <a:prstGeom prst="rect">
                      <a:avLst/>
                    </a:prstGeom>
                    <a:noFill/>
                    <a:ln>
                      <a:noFill/>
                    </a:ln>
                  </pic:spPr>
                </pic:pic>
              </a:graphicData>
            </a:graphic>
          </wp:inline>
        </w:drawing>
      </w:r>
      <w:r w:rsidRPr="0088690D">
        <w:rPr>
          <w:color w:val="000000" w:themeColor="text1"/>
          <w:sz w:val="21"/>
          <w:szCs w:val="21"/>
        </w:rPr>
        <w:t xml:space="preserve">Early in 2012, the </w:t>
      </w:r>
      <w:r w:rsidRPr="0088690D">
        <w:rPr>
          <w:b/>
          <w:color w:val="000000" w:themeColor="text1"/>
          <w:sz w:val="21"/>
          <w:szCs w:val="21"/>
        </w:rPr>
        <w:t>Michigan</w:t>
      </w:r>
      <w:r w:rsidRPr="0088690D">
        <w:rPr>
          <w:color w:val="000000" w:themeColor="text1"/>
          <w:sz w:val="21"/>
          <w:szCs w:val="21"/>
        </w:rPr>
        <w:t xml:space="preserve"> Legislature passed a law requiring all voters to affirm their citizenship at the polls before they could receive a ballot.</w:t>
      </w:r>
      <w:r w:rsidRPr="0004073F">
        <w:rPr>
          <w:color w:val="000000" w:themeColor="text1"/>
          <w:sz w:val="21"/>
          <w:szCs w:val="21"/>
        </w:rPr>
        <w:t xml:space="preserve"> Although</w:t>
      </w:r>
      <w:r w:rsidRPr="0088690D">
        <w:rPr>
          <w:color w:val="000000" w:themeColor="text1"/>
          <w:sz w:val="21"/>
          <w:szCs w:val="21"/>
        </w:rPr>
        <w:t xml:space="preserve"> Governor Rick Snyder (R) vetoed the </w:t>
      </w:r>
      <w:proofErr w:type="gramStart"/>
      <w:r w:rsidRPr="0088690D">
        <w:rPr>
          <w:color w:val="000000" w:themeColor="text1"/>
          <w:sz w:val="21"/>
          <w:szCs w:val="21"/>
        </w:rPr>
        <w:t>bi</w:t>
      </w:r>
      <w:r w:rsidRPr="0004073F">
        <w:rPr>
          <w:color w:val="000000" w:themeColor="text1"/>
          <w:sz w:val="21"/>
          <w:szCs w:val="21"/>
        </w:rPr>
        <w:t>l</w:t>
      </w:r>
      <w:r w:rsidRPr="0088690D">
        <w:rPr>
          <w:color w:val="000000" w:themeColor="text1"/>
          <w:sz w:val="21"/>
          <w:szCs w:val="21"/>
        </w:rPr>
        <w:t>l</w:t>
      </w:r>
      <w:r w:rsidRPr="0004073F">
        <w:rPr>
          <w:color w:val="000000" w:themeColor="text1"/>
          <w:sz w:val="21"/>
          <w:szCs w:val="21"/>
        </w:rPr>
        <w:t>,</w:t>
      </w:r>
      <w:proofErr w:type="gramEnd"/>
      <w:r w:rsidRPr="0004073F">
        <w:rPr>
          <w:color w:val="000000" w:themeColor="text1"/>
          <w:sz w:val="21"/>
          <w:szCs w:val="21"/>
        </w:rPr>
        <w:t xml:space="preserve"> </w:t>
      </w:r>
      <w:hyperlink r:id="rId22" w:history="1">
        <w:r w:rsidRPr="0004073F">
          <w:rPr>
            <w:color w:val="000000" w:themeColor="text1"/>
            <w:sz w:val="21"/>
            <w:szCs w:val="21"/>
          </w:rPr>
          <w:t>confusion at the polls</w:t>
        </w:r>
      </w:hyperlink>
      <w:r w:rsidRPr="0088690D">
        <w:rPr>
          <w:color w:val="000000" w:themeColor="text1"/>
          <w:sz w:val="22"/>
          <w:szCs w:val="22"/>
        </w:rPr>
        <w:t xml:space="preserve"> </w:t>
      </w:r>
      <w:r w:rsidRPr="00A04A4D">
        <w:rPr>
          <w:color w:val="000000" w:themeColor="text1"/>
          <w:sz w:val="22"/>
          <w:szCs w:val="22"/>
        </w:rPr>
        <w:t xml:space="preserve">in </w:t>
      </w:r>
      <w:r w:rsidRPr="0004073F">
        <w:rPr>
          <w:color w:val="000000" w:themeColor="text1"/>
          <w:sz w:val="21"/>
          <w:szCs w:val="21"/>
        </w:rPr>
        <w:t>August caused some re</w:t>
      </w:r>
      <w:r w:rsidRPr="0088690D">
        <w:rPr>
          <w:color w:val="000000" w:themeColor="text1"/>
          <w:sz w:val="21"/>
          <w:szCs w:val="21"/>
        </w:rPr>
        <w:t xml:space="preserve">gistered voters </w:t>
      </w:r>
      <w:r w:rsidRPr="0004073F">
        <w:rPr>
          <w:color w:val="000000" w:themeColor="text1"/>
          <w:sz w:val="21"/>
          <w:szCs w:val="21"/>
        </w:rPr>
        <w:t>to be</w:t>
      </w:r>
      <w:r w:rsidRPr="0088690D">
        <w:rPr>
          <w:color w:val="000000" w:themeColor="text1"/>
          <w:sz w:val="21"/>
          <w:szCs w:val="21"/>
        </w:rPr>
        <w:t xml:space="preserve"> denied ballots.</w:t>
      </w:r>
    </w:p>
    <w:p w:rsidR="00C879EE" w:rsidRDefault="00C879EE" w:rsidP="00C879EE">
      <w:pPr>
        <w:spacing w:after="120"/>
        <w:rPr>
          <w:color w:val="000000" w:themeColor="text1"/>
          <w:sz w:val="21"/>
          <w:szCs w:val="21"/>
        </w:rPr>
      </w:pPr>
    </w:p>
    <w:p w:rsidR="00C879EE" w:rsidRDefault="00C879EE" w:rsidP="00C879EE">
      <w:pPr>
        <w:spacing w:after="120"/>
        <w:rPr>
          <w:color w:val="000000" w:themeColor="text1"/>
          <w:sz w:val="21"/>
          <w:szCs w:val="21"/>
        </w:rPr>
      </w:pPr>
    </w:p>
    <w:p w:rsidR="00C879EE" w:rsidRPr="0004073F" w:rsidRDefault="00C879EE" w:rsidP="00C879EE">
      <w:pPr>
        <w:spacing w:after="120"/>
        <w:rPr>
          <w:color w:val="000000" w:themeColor="text1"/>
          <w:sz w:val="21"/>
          <w:szCs w:val="21"/>
        </w:rPr>
      </w:pPr>
      <w:r w:rsidRPr="0004073F">
        <w:rPr>
          <w:noProof/>
          <w:sz w:val="21"/>
          <w:szCs w:val="21"/>
        </w:rPr>
        <w:drawing>
          <wp:inline distT="0" distB="0" distL="0" distR="0" wp14:anchorId="62561CE8" wp14:editId="1C9FE6AC">
            <wp:extent cx="189571" cy="199700"/>
            <wp:effectExtent l="0" t="0" r="1270" b="0"/>
            <wp:docPr id="14" name="Picture 14" descr="http://ts1.mm.bing.net/th?id=I.4605352408974184&amp;pid=1.7&amp;w=132&amp;h=139&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1.mm.bing.net/th?id=I.4605352408974184&amp;pid=1.7&amp;w=132&amp;h=139&amp;c=7&amp;rs=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2833" cy="203137"/>
                    </a:xfrm>
                    <a:prstGeom prst="rect">
                      <a:avLst/>
                    </a:prstGeom>
                    <a:noFill/>
                    <a:ln>
                      <a:noFill/>
                    </a:ln>
                  </pic:spPr>
                </pic:pic>
              </a:graphicData>
            </a:graphic>
          </wp:inline>
        </w:drawing>
      </w:r>
      <w:r w:rsidRPr="0088690D">
        <w:rPr>
          <w:color w:val="000000" w:themeColor="text1"/>
          <w:sz w:val="21"/>
          <w:szCs w:val="21"/>
        </w:rPr>
        <w:t xml:space="preserve">In late August, in another win for voters, a federal judge said he would block the voter registration restrictions of a </w:t>
      </w:r>
      <w:hyperlink r:id="rId24" w:history="1">
        <w:r w:rsidRPr="0004073F">
          <w:rPr>
            <w:b/>
            <w:color w:val="000000" w:themeColor="text1"/>
            <w:sz w:val="21"/>
            <w:szCs w:val="21"/>
          </w:rPr>
          <w:t xml:space="preserve">Florida </w:t>
        </w:r>
        <w:r w:rsidRPr="0004073F">
          <w:rPr>
            <w:color w:val="000000" w:themeColor="text1"/>
            <w:sz w:val="21"/>
            <w:szCs w:val="21"/>
          </w:rPr>
          <w:t>measure</w:t>
        </w:r>
      </w:hyperlink>
      <w:r w:rsidRPr="0088690D">
        <w:rPr>
          <w:color w:val="000000" w:themeColor="text1"/>
          <w:sz w:val="21"/>
          <w:szCs w:val="21"/>
        </w:rPr>
        <w:t xml:space="preserve"> with a permanent injunction once the Appeals Court dismissed the case. </w:t>
      </w:r>
    </w:p>
    <w:p w:rsidR="00C879EE" w:rsidRPr="0088690D" w:rsidRDefault="00C879EE" w:rsidP="00C879EE">
      <w:pPr>
        <w:spacing w:after="120"/>
        <w:rPr>
          <w:color w:val="000000" w:themeColor="text1"/>
          <w:sz w:val="21"/>
          <w:szCs w:val="21"/>
        </w:rPr>
      </w:pPr>
      <w:r w:rsidRPr="0004073F">
        <w:rPr>
          <w:noProof/>
          <w:sz w:val="21"/>
          <w:szCs w:val="21"/>
        </w:rPr>
        <w:drawing>
          <wp:inline distT="0" distB="0" distL="0" distR="0" wp14:anchorId="3D6107A9" wp14:editId="4E6FBA8E">
            <wp:extent cx="201128" cy="211874"/>
            <wp:effectExtent l="0" t="0" r="8890" b="0"/>
            <wp:docPr id="15" name="Picture 15" descr="http://ts1.mm.bing.net/th?id=I.4605352408974184&amp;pid=1.7&amp;w=132&amp;h=139&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1.mm.bing.net/th?id=I.4605352408974184&amp;pid=1.7&amp;w=132&amp;h=139&amp;c=7&amp;rs=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flipV="1">
                      <a:off x="0" y="0"/>
                      <a:ext cx="204589" cy="215520"/>
                    </a:xfrm>
                    <a:prstGeom prst="rect">
                      <a:avLst/>
                    </a:prstGeom>
                    <a:noFill/>
                    <a:ln>
                      <a:noFill/>
                    </a:ln>
                  </pic:spPr>
                </pic:pic>
              </a:graphicData>
            </a:graphic>
          </wp:inline>
        </w:drawing>
      </w:r>
      <w:r w:rsidRPr="0088690D">
        <w:rPr>
          <w:color w:val="000000" w:themeColor="text1"/>
          <w:sz w:val="21"/>
          <w:szCs w:val="21"/>
        </w:rPr>
        <w:t xml:space="preserve">This week the </w:t>
      </w:r>
      <w:hyperlink r:id="rId26" w:history="1">
        <w:r w:rsidRPr="0004073F">
          <w:rPr>
            <w:b/>
            <w:color w:val="000000" w:themeColor="text1"/>
            <w:sz w:val="21"/>
            <w:szCs w:val="21"/>
          </w:rPr>
          <w:t>Minnesota</w:t>
        </w:r>
        <w:r w:rsidRPr="0004073F">
          <w:rPr>
            <w:color w:val="000000" w:themeColor="text1"/>
            <w:sz w:val="21"/>
            <w:szCs w:val="21"/>
          </w:rPr>
          <w:t xml:space="preserve"> Supreme Court ruled</w:t>
        </w:r>
      </w:hyperlink>
      <w:r w:rsidRPr="0088690D">
        <w:rPr>
          <w:color w:val="000000" w:themeColor="text1"/>
          <w:sz w:val="21"/>
          <w:szCs w:val="21"/>
        </w:rPr>
        <w:t xml:space="preserve"> that a constitutional amendment requiring a photo ID to vote will be on the ballot in November</w:t>
      </w:r>
      <w:r w:rsidRPr="0004073F">
        <w:rPr>
          <w:color w:val="000000" w:themeColor="text1"/>
          <w:sz w:val="21"/>
          <w:szCs w:val="21"/>
        </w:rPr>
        <w:t>.</w:t>
      </w:r>
    </w:p>
    <w:p w:rsidR="00C879EE" w:rsidRPr="0004073F" w:rsidRDefault="00C879EE" w:rsidP="00C879EE">
      <w:pPr>
        <w:pStyle w:val="NormalWeb"/>
        <w:widowControl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1"/>
          <w:szCs w:val="21"/>
        </w:rPr>
        <w:t>Above e</w:t>
      </w:r>
      <w:r w:rsidRPr="0004073F">
        <w:rPr>
          <w:rFonts w:ascii="Times New Roman" w:hAnsi="Times New Roman" w:cs="Times New Roman"/>
          <w:sz w:val="21"/>
          <w:szCs w:val="21"/>
        </w:rPr>
        <w:t xml:space="preserve">dited from August 2012 </w:t>
      </w:r>
      <w:proofErr w:type="spellStart"/>
      <w:r w:rsidRPr="0004073F">
        <w:rPr>
          <w:rFonts w:ascii="Times New Roman" w:hAnsi="Times New Roman" w:cs="Times New Roman"/>
          <w:sz w:val="21"/>
          <w:szCs w:val="21"/>
        </w:rPr>
        <w:t>LeaguE</w:t>
      </w:r>
      <w:proofErr w:type="spellEnd"/>
      <w:r w:rsidRPr="0004073F">
        <w:rPr>
          <w:rFonts w:ascii="Times New Roman" w:hAnsi="Times New Roman" w:cs="Times New Roman"/>
          <w:sz w:val="21"/>
          <w:szCs w:val="21"/>
        </w:rPr>
        <w:t xml:space="preserve">-Voice Newsletter. To receive the monthly electronic newsletter, go to </w:t>
      </w:r>
      <w:hyperlink r:id="rId27" w:history="1">
        <w:r w:rsidRPr="0004073F">
          <w:rPr>
            <w:rStyle w:val="Hyperlink"/>
            <w:rFonts w:ascii="Times New Roman" w:hAnsi="Times New Roman" w:cs="Times New Roman"/>
            <w:sz w:val="21"/>
            <w:szCs w:val="21"/>
          </w:rPr>
          <w:t>www.lwv.org</w:t>
        </w:r>
      </w:hyperlink>
      <w:r w:rsidRPr="0004073F">
        <w:rPr>
          <w:rFonts w:ascii="Times New Roman" w:hAnsi="Times New Roman" w:cs="Times New Roman"/>
          <w:sz w:val="21"/>
          <w:szCs w:val="21"/>
        </w:rPr>
        <w:t xml:space="preserve">, click on login (upper right of screen) and register your email address and a password. Log on and then click on League Sponsored Email Lists. Then check the box to sign up for </w:t>
      </w:r>
      <w:proofErr w:type="spellStart"/>
      <w:r w:rsidRPr="0004073F">
        <w:rPr>
          <w:rFonts w:ascii="Times New Roman" w:hAnsi="Times New Roman" w:cs="Times New Roman"/>
          <w:sz w:val="21"/>
          <w:szCs w:val="21"/>
        </w:rPr>
        <w:t>LeaguE</w:t>
      </w:r>
      <w:proofErr w:type="spellEnd"/>
      <w:r w:rsidRPr="0004073F">
        <w:rPr>
          <w:rFonts w:ascii="Times New Roman" w:hAnsi="Times New Roman" w:cs="Times New Roman"/>
          <w:sz w:val="21"/>
          <w:szCs w:val="21"/>
        </w:rPr>
        <w:t xml:space="preserve">-Voice. </w:t>
      </w:r>
    </w:p>
    <w:p w:rsidR="00C879EE" w:rsidRPr="00A91DD7" w:rsidRDefault="00C879EE" w:rsidP="00C879EE">
      <w:pPr>
        <w:pStyle w:val="NormalWeb"/>
        <w:widowControl w:val="0"/>
        <w:spacing w:before="0" w:beforeAutospacing="0" w:after="0" w:afterAutospacing="0"/>
        <w:jc w:val="center"/>
        <w:rPr>
          <w:rFonts w:ascii="Times New Roman" w:hAnsi="Times New Roman" w:cs="Times New Roman"/>
        </w:rPr>
      </w:pPr>
    </w:p>
    <w:p w:rsidR="00C879EE" w:rsidRDefault="00C879EE" w:rsidP="00C879EE">
      <w:pPr>
        <w:pStyle w:val="NormalWeb"/>
        <w:widowControl w:val="0"/>
        <w:spacing w:before="0" w:beforeAutospacing="0" w:after="0" w:afterAutospacing="0"/>
        <w:jc w:val="center"/>
        <w:rPr>
          <w:rFonts w:ascii="Times New Roman" w:hAnsi="Times New Roman" w:cs="Times New Roman"/>
          <w:b/>
          <w:sz w:val="28"/>
          <w:szCs w:val="28"/>
        </w:rPr>
      </w:pPr>
    </w:p>
    <w:p w:rsidR="00C879EE" w:rsidRPr="00A91DD7" w:rsidRDefault="00C879EE" w:rsidP="00C879EE">
      <w:pPr>
        <w:pStyle w:val="NormalWeb"/>
        <w:widowControl w:val="0"/>
        <w:spacing w:before="0" w:beforeAutospacing="0" w:after="0" w:afterAutospacing="0"/>
        <w:jc w:val="center"/>
        <w:rPr>
          <w:rFonts w:ascii="Times New Roman" w:hAnsi="Times New Roman" w:cs="Times New Roman"/>
          <w:b/>
          <w:sz w:val="28"/>
          <w:szCs w:val="28"/>
        </w:rPr>
      </w:pPr>
      <w:r w:rsidRPr="00A91DD7">
        <w:rPr>
          <w:rFonts w:ascii="Times New Roman" w:hAnsi="Times New Roman" w:cs="Times New Roman"/>
          <w:b/>
          <w:sz w:val="28"/>
          <w:szCs w:val="28"/>
        </w:rPr>
        <w:t>Public Campaign Financing Update</w:t>
      </w:r>
    </w:p>
    <w:p w:rsidR="00C879EE" w:rsidRPr="00A91DD7" w:rsidRDefault="00C879EE" w:rsidP="00C879EE">
      <w:pPr>
        <w:pStyle w:val="NormalWeb"/>
        <w:widowControl w:val="0"/>
        <w:spacing w:before="0" w:beforeAutospacing="0" w:after="0" w:afterAutospacing="0"/>
        <w:jc w:val="center"/>
        <w:rPr>
          <w:rFonts w:ascii="Times New Roman" w:hAnsi="Times New Roman" w:cs="Times New Roman"/>
        </w:rPr>
      </w:pPr>
    </w:p>
    <w:p w:rsidR="00C879EE" w:rsidRDefault="00C879EE" w:rsidP="00C879EE">
      <w:pPr>
        <w:pStyle w:val="NormalWeb"/>
        <w:widowControl w:val="0"/>
        <w:spacing w:before="0" w:beforeAutospacing="0" w:after="0" w:afterAutospacing="0"/>
        <w:jc w:val="both"/>
        <w:rPr>
          <w:rFonts w:ascii="Times New Roman" w:hAnsi="Times New Roman" w:cs="Times New Roman"/>
          <w:sz w:val="21"/>
          <w:szCs w:val="21"/>
        </w:rPr>
      </w:pPr>
      <w:r>
        <w:rPr>
          <w:rFonts w:ascii="Times New Roman" w:hAnsi="Times New Roman" w:cs="Times New Roman"/>
          <w:sz w:val="22"/>
        </w:rPr>
        <w:tab/>
      </w:r>
      <w:r w:rsidRPr="00A91DD7">
        <w:rPr>
          <w:rFonts w:ascii="Times New Roman" w:hAnsi="Times New Roman" w:cs="Times New Roman"/>
          <w:sz w:val="21"/>
          <w:szCs w:val="21"/>
        </w:rPr>
        <w:t xml:space="preserve">The pilot project the legislature enacted for the 2012 election cycle provided an opportunity for candidates for the WV Supreme Court of Appeals to run on public financing rather than having to raise donations or use personal funds. The project included provisions for a participating candidate to receive an initial grant and to receive additional funds if his/her opponent passed a specified campaign spending threshold. This past June the US Supreme Court struck down the matching funds provision in an Arizona public financing law that applied to state and legislative offices. </w:t>
      </w:r>
    </w:p>
    <w:p w:rsidR="00C879EE" w:rsidRPr="00A91DD7" w:rsidRDefault="00C879EE" w:rsidP="00C879EE">
      <w:pPr>
        <w:pStyle w:val="NormalWeb"/>
        <w:widowControl w:val="0"/>
        <w:spacing w:before="0" w:beforeAutospacing="0" w:after="0" w:afterAutospacing="0"/>
        <w:jc w:val="both"/>
        <w:rPr>
          <w:rFonts w:ascii="Times New Roman" w:hAnsi="Times New Roman" w:cs="Times New Roman"/>
          <w:sz w:val="21"/>
          <w:szCs w:val="21"/>
        </w:rPr>
      </w:pPr>
    </w:p>
    <w:p w:rsidR="00C879EE" w:rsidRDefault="00C879EE" w:rsidP="00C879EE">
      <w:pPr>
        <w:pStyle w:val="NormalWeb"/>
        <w:widowControl w:val="0"/>
        <w:spacing w:before="0" w:beforeAutospacing="0" w:after="0" w:afterAutospacing="0"/>
        <w:jc w:val="both"/>
        <w:rPr>
          <w:rFonts w:ascii="Times New Roman" w:hAnsi="Times New Roman" w:cs="Times New Roman"/>
          <w:sz w:val="21"/>
          <w:szCs w:val="21"/>
        </w:rPr>
      </w:pPr>
      <w:r w:rsidRPr="00A91DD7">
        <w:rPr>
          <w:rFonts w:ascii="Times New Roman" w:hAnsi="Times New Roman" w:cs="Times New Roman"/>
          <w:sz w:val="21"/>
          <w:szCs w:val="21"/>
        </w:rPr>
        <w:tab/>
        <w:t xml:space="preserve">In WV, one candidate chose to participate in the pilot project. His application for the matching funds was challenged and the case reached the WV Supreme Court of Appeals. Earlier this month the court struck down the matching funds provision in WV’s pilot project, asserting that it would not be able to withstand an appeal to the US Supreme Court. Justices acknowledged that WV’s law was narrower than Arizona’s because it applied only to the judicial race and that avoiding any appearance of bias is especially important in the election of justices. They also ruled that the participating candidate is now free to raise private contributions. </w:t>
      </w:r>
    </w:p>
    <w:p w:rsidR="00C879EE" w:rsidRPr="00A91DD7" w:rsidRDefault="00C879EE" w:rsidP="00C879EE">
      <w:pPr>
        <w:pStyle w:val="NormalWeb"/>
        <w:widowControl w:val="0"/>
        <w:spacing w:before="0" w:beforeAutospacing="0" w:after="0" w:afterAutospacing="0"/>
        <w:jc w:val="both"/>
        <w:rPr>
          <w:rFonts w:ascii="Times New Roman" w:hAnsi="Times New Roman" w:cs="Times New Roman"/>
          <w:sz w:val="21"/>
          <w:szCs w:val="21"/>
        </w:rPr>
      </w:pPr>
    </w:p>
    <w:p w:rsidR="00C879EE" w:rsidRPr="00A91DD7" w:rsidRDefault="00C879EE" w:rsidP="00C879EE">
      <w:pPr>
        <w:pStyle w:val="NormalWeb"/>
        <w:widowControl w:val="0"/>
        <w:spacing w:before="0" w:beforeAutospacing="0" w:after="0" w:afterAutospacing="0"/>
        <w:jc w:val="both"/>
        <w:rPr>
          <w:rFonts w:ascii="Times New Roman" w:hAnsi="Times New Roman" w:cs="Times New Roman"/>
          <w:sz w:val="21"/>
          <w:szCs w:val="21"/>
        </w:rPr>
      </w:pPr>
      <w:r w:rsidRPr="00A91DD7">
        <w:rPr>
          <w:rFonts w:ascii="Times New Roman" w:hAnsi="Times New Roman" w:cs="Times New Roman"/>
          <w:sz w:val="21"/>
          <w:szCs w:val="21"/>
        </w:rPr>
        <w:tab/>
        <w:t>Member organizations of the Clean Election Coalition note that no court has ruled against the concept of public financing. The fact that one of the four candidates for the two open seats on the state court has run under the pilot project’s provisions is proof that it can work. The coalition hopes that the legislature will extend the pilot project through the next court election in 2016</w:t>
      </w:r>
      <w:r>
        <w:rPr>
          <w:rFonts w:ascii="Times New Roman" w:hAnsi="Times New Roman" w:cs="Times New Roman"/>
          <w:sz w:val="21"/>
          <w:szCs w:val="21"/>
        </w:rPr>
        <w:t>. T</w:t>
      </w:r>
      <w:r w:rsidRPr="00A91DD7">
        <w:rPr>
          <w:rFonts w:ascii="Times New Roman" w:hAnsi="Times New Roman" w:cs="Times New Roman"/>
          <w:sz w:val="21"/>
          <w:szCs w:val="21"/>
        </w:rPr>
        <w:t xml:space="preserve">he matching funds provision </w:t>
      </w:r>
      <w:r>
        <w:rPr>
          <w:rFonts w:ascii="Times New Roman" w:hAnsi="Times New Roman" w:cs="Times New Roman"/>
          <w:sz w:val="21"/>
          <w:szCs w:val="21"/>
        </w:rPr>
        <w:t xml:space="preserve">could be deleted </w:t>
      </w:r>
      <w:r w:rsidRPr="00A91DD7">
        <w:rPr>
          <w:rFonts w:ascii="Times New Roman" w:hAnsi="Times New Roman" w:cs="Times New Roman"/>
          <w:sz w:val="21"/>
          <w:szCs w:val="21"/>
        </w:rPr>
        <w:t>or replaced by alternate provisions for giving a candidate additional funding when a privately-funded opponent has a significant funding advantage.</w:t>
      </w:r>
      <w:r>
        <w:rPr>
          <w:rFonts w:ascii="Times New Roman" w:hAnsi="Times New Roman" w:cs="Times New Roman"/>
          <w:sz w:val="21"/>
          <w:szCs w:val="21"/>
        </w:rPr>
        <w:t xml:space="preserve"> Public financing deserves more than a one-election trial. </w:t>
      </w:r>
    </w:p>
    <w:p w:rsidR="00C879EE" w:rsidRDefault="00C879EE" w:rsidP="00C879EE">
      <w:pPr>
        <w:rPr>
          <w:i/>
          <w:sz w:val="18"/>
          <w:szCs w:val="18"/>
        </w:rPr>
      </w:pPr>
      <w:r w:rsidRPr="00C975BD">
        <w:rPr>
          <w:sz w:val="18"/>
          <w:szCs w:val="18"/>
        </w:rPr>
        <w:lastRenderedPageBreak/>
        <w:t xml:space="preserve">Page 3 Sept. 2012 </w:t>
      </w:r>
      <w:r w:rsidRPr="00C975BD">
        <w:rPr>
          <w:i/>
          <w:sz w:val="18"/>
          <w:szCs w:val="18"/>
        </w:rPr>
        <w:t>Voter</w:t>
      </w:r>
    </w:p>
    <w:p w:rsidR="00C879EE" w:rsidRPr="00C975BD" w:rsidRDefault="00C879EE" w:rsidP="00C879EE">
      <w:pPr>
        <w:rPr>
          <w:sz w:val="18"/>
          <w:szCs w:val="18"/>
        </w:rPr>
      </w:pPr>
    </w:p>
    <w:p w:rsidR="00C879EE" w:rsidRPr="00827391" w:rsidRDefault="00C879EE" w:rsidP="00C879EE">
      <w:pPr>
        <w:rPr>
          <w:sz w:val="28"/>
          <w:szCs w:val="28"/>
        </w:rPr>
      </w:pPr>
      <w:r w:rsidRPr="00827391">
        <w:rPr>
          <w:sz w:val="28"/>
          <w:szCs w:val="28"/>
        </w:rPr>
        <w:t>Election Odds and Ends</w:t>
      </w:r>
    </w:p>
    <w:p w:rsidR="00C879EE" w:rsidRDefault="00C879EE" w:rsidP="00C879EE">
      <w:pPr>
        <w:jc w:val="center"/>
        <w:rPr>
          <w:sz w:val="22"/>
          <w:szCs w:val="22"/>
        </w:rPr>
      </w:pPr>
    </w:p>
    <w:p w:rsidR="00C879EE" w:rsidRDefault="00C879EE" w:rsidP="00C879EE">
      <w:pPr>
        <w:rPr>
          <w:sz w:val="22"/>
          <w:szCs w:val="22"/>
        </w:rPr>
      </w:pPr>
      <w:r>
        <w:rPr>
          <w:sz w:val="22"/>
          <w:szCs w:val="22"/>
        </w:rPr>
        <w:t xml:space="preserve">►2012 General </w:t>
      </w:r>
      <w:proofErr w:type="gramStart"/>
      <w:r>
        <w:rPr>
          <w:sz w:val="22"/>
          <w:szCs w:val="22"/>
        </w:rPr>
        <w:t>Election  Calendar</w:t>
      </w:r>
      <w:proofErr w:type="gramEnd"/>
    </w:p>
    <w:p w:rsidR="00C879EE" w:rsidRDefault="00C879EE" w:rsidP="00C879EE">
      <w:pPr>
        <w:rPr>
          <w:sz w:val="22"/>
          <w:szCs w:val="22"/>
        </w:rPr>
      </w:pPr>
      <w:r>
        <w:rPr>
          <w:sz w:val="22"/>
          <w:szCs w:val="22"/>
        </w:rPr>
        <w:t xml:space="preserve">October 16 </w:t>
      </w:r>
      <w:r>
        <w:rPr>
          <w:sz w:val="22"/>
          <w:szCs w:val="22"/>
        </w:rPr>
        <w:tab/>
        <w:t xml:space="preserve"> </w:t>
      </w:r>
      <w:r>
        <w:rPr>
          <w:sz w:val="22"/>
          <w:szCs w:val="22"/>
        </w:rPr>
        <w:tab/>
        <w:t>Last day to register to vote</w:t>
      </w:r>
    </w:p>
    <w:p w:rsidR="00C879EE" w:rsidRDefault="00C879EE" w:rsidP="00C879EE">
      <w:pPr>
        <w:rPr>
          <w:sz w:val="22"/>
          <w:szCs w:val="22"/>
        </w:rPr>
      </w:pPr>
      <w:r>
        <w:rPr>
          <w:sz w:val="22"/>
          <w:szCs w:val="22"/>
        </w:rPr>
        <w:t xml:space="preserve">October 24 –November 3  </w:t>
      </w:r>
      <w:r>
        <w:rPr>
          <w:sz w:val="22"/>
          <w:szCs w:val="22"/>
        </w:rPr>
        <w:tab/>
        <w:t>Early Voting</w:t>
      </w:r>
    </w:p>
    <w:p w:rsidR="00C879EE" w:rsidRDefault="00C879EE" w:rsidP="00C879EE">
      <w:pPr>
        <w:rPr>
          <w:sz w:val="22"/>
          <w:szCs w:val="22"/>
        </w:rPr>
      </w:pPr>
      <w:r>
        <w:rPr>
          <w:sz w:val="22"/>
          <w:szCs w:val="22"/>
        </w:rPr>
        <w:t xml:space="preserve">October </w:t>
      </w:r>
      <w:proofErr w:type="gramStart"/>
      <w:r>
        <w:rPr>
          <w:sz w:val="22"/>
          <w:szCs w:val="22"/>
        </w:rPr>
        <w:t>31  Last</w:t>
      </w:r>
      <w:proofErr w:type="gramEnd"/>
      <w:r>
        <w:rPr>
          <w:sz w:val="22"/>
          <w:szCs w:val="22"/>
        </w:rPr>
        <w:t xml:space="preserve"> day to apply for an absentee ballot</w:t>
      </w:r>
    </w:p>
    <w:p w:rsidR="00C879EE" w:rsidRDefault="00C879EE" w:rsidP="00C879EE">
      <w:pPr>
        <w:rPr>
          <w:sz w:val="22"/>
          <w:szCs w:val="22"/>
        </w:rPr>
      </w:pPr>
      <w:r>
        <w:rPr>
          <w:sz w:val="22"/>
          <w:szCs w:val="22"/>
        </w:rPr>
        <w:t xml:space="preserve">November 6  </w:t>
      </w:r>
      <w:r>
        <w:rPr>
          <w:sz w:val="22"/>
          <w:szCs w:val="22"/>
        </w:rPr>
        <w:tab/>
        <w:t xml:space="preserve"> GENERAL ELECTION</w:t>
      </w:r>
    </w:p>
    <w:p w:rsidR="00C879EE" w:rsidRDefault="00C879EE" w:rsidP="00C879EE">
      <w:pPr>
        <w:rPr>
          <w:sz w:val="22"/>
          <w:szCs w:val="22"/>
        </w:rPr>
      </w:pPr>
    </w:p>
    <w:p w:rsidR="00C879EE" w:rsidRDefault="00C879EE" w:rsidP="00C879EE">
      <w:pPr>
        <w:rPr>
          <w:sz w:val="22"/>
          <w:szCs w:val="22"/>
        </w:rPr>
      </w:pPr>
      <w:r>
        <w:rPr>
          <w:sz w:val="22"/>
          <w:szCs w:val="22"/>
        </w:rPr>
        <w:t xml:space="preserve">►The Nov. 6 ballot will contain a proposed constitutional amendment ending the existing 2-term limit on county sheriffs.  The amendment will require a 2/3 majority to be adopted. The limit to two consecutive terms was adopted by constitutional amendment in 1973. </w:t>
      </w:r>
    </w:p>
    <w:p w:rsidR="00C879EE" w:rsidRDefault="00C879EE" w:rsidP="00C879EE">
      <w:pPr>
        <w:rPr>
          <w:sz w:val="22"/>
          <w:szCs w:val="22"/>
        </w:rPr>
      </w:pPr>
    </w:p>
    <w:p w:rsidR="00C879EE" w:rsidRDefault="00C879EE" w:rsidP="00C879EE">
      <w:pPr>
        <w:rPr>
          <w:sz w:val="22"/>
          <w:szCs w:val="22"/>
        </w:rPr>
      </w:pPr>
      <w:r>
        <w:rPr>
          <w:sz w:val="22"/>
          <w:szCs w:val="22"/>
        </w:rPr>
        <w:t xml:space="preserve">►The Secretary of State’s web site has extensive profiles of the four candidates for WV Supreme Court of Appeals. Two seats are on the ballot for 12 year terms. </w:t>
      </w:r>
      <w:proofErr w:type="gramStart"/>
      <w:r>
        <w:rPr>
          <w:sz w:val="22"/>
          <w:szCs w:val="22"/>
        </w:rPr>
        <w:t xml:space="preserve">At </w:t>
      </w:r>
      <w:hyperlink r:id="rId28" w:history="1">
        <w:r w:rsidRPr="00865B0C">
          <w:rPr>
            <w:rStyle w:val="Hyperlink"/>
            <w:sz w:val="22"/>
            <w:szCs w:val="22"/>
          </w:rPr>
          <w:t>www.wv.sos.gov</w:t>
        </w:r>
      </w:hyperlink>
      <w:r>
        <w:rPr>
          <w:sz w:val="22"/>
          <w:szCs w:val="22"/>
        </w:rPr>
        <w:t xml:space="preserve">  click on See All in the Election column and look for the </w:t>
      </w:r>
      <w:proofErr w:type="spellStart"/>
      <w:r>
        <w:rPr>
          <w:sz w:val="22"/>
          <w:szCs w:val="22"/>
        </w:rPr>
        <w:t>Quicklink</w:t>
      </w:r>
      <w:proofErr w:type="spellEnd"/>
      <w:r>
        <w:rPr>
          <w:sz w:val="22"/>
          <w:szCs w:val="22"/>
        </w:rPr>
        <w:t xml:space="preserve"> to the profiles.</w:t>
      </w:r>
      <w:proofErr w:type="gramEnd"/>
      <w:r>
        <w:rPr>
          <w:sz w:val="22"/>
          <w:szCs w:val="22"/>
        </w:rPr>
        <w:t xml:space="preserve"> </w:t>
      </w:r>
    </w:p>
    <w:p w:rsidR="00C879EE" w:rsidRDefault="00C879EE" w:rsidP="00C879EE">
      <w:pPr>
        <w:rPr>
          <w:sz w:val="22"/>
          <w:szCs w:val="22"/>
        </w:rPr>
      </w:pPr>
      <w:r>
        <w:rPr>
          <w:sz w:val="22"/>
          <w:szCs w:val="22"/>
        </w:rPr>
        <w:t>►Did you know you can change your address on Election Day if you have moved within your precinct? If you have moved to a new precinct, you can vote there, but it will be on a provisional ballot.</w:t>
      </w:r>
    </w:p>
    <w:p w:rsidR="00C879EE" w:rsidRDefault="00C879EE" w:rsidP="00C879EE">
      <w:pPr>
        <w:rPr>
          <w:sz w:val="22"/>
          <w:szCs w:val="22"/>
        </w:rPr>
      </w:pPr>
    </w:p>
    <w:p w:rsidR="00C879EE" w:rsidRDefault="00C879EE" w:rsidP="00C879EE">
      <w:pPr>
        <w:rPr>
          <w:sz w:val="22"/>
          <w:szCs w:val="22"/>
        </w:rPr>
      </w:pPr>
      <w:r>
        <w:rPr>
          <w:sz w:val="22"/>
          <w:szCs w:val="22"/>
        </w:rPr>
        <w:t xml:space="preserve">► </w:t>
      </w:r>
      <w:r w:rsidRPr="0056595D">
        <w:rPr>
          <w:sz w:val="22"/>
          <w:szCs w:val="22"/>
        </w:rPr>
        <w:t>October 24 -November 3</w:t>
      </w:r>
    </w:p>
    <w:p w:rsidR="00C879EE" w:rsidRDefault="00C879EE" w:rsidP="00C879EE">
      <w:pPr>
        <w:rPr>
          <w:sz w:val="22"/>
          <w:szCs w:val="22"/>
        </w:rPr>
      </w:pPr>
      <w:r w:rsidRPr="00827391">
        <w:rPr>
          <w:b/>
          <w:sz w:val="22"/>
          <w:szCs w:val="22"/>
        </w:rPr>
        <w:t>Early Voting in person</w:t>
      </w:r>
      <w:r>
        <w:rPr>
          <w:sz w:val="22"/>
          <w:szCs w:val="22"/>
        </w:rPr>
        <w:t xml:space="preserve"> will take place at</w:t>
      </w:r>
      <w:proofErr w:type="gramStart"/>
      <w:r>
        <w:rPr>
          <w:sz w:val="22"/>
          <w:szCs w:val="22"/>
        </w:rPr>
        <w:t>:</w:t>
      </w:r>
      <w:proofErr w:type="gramEnd"/>
      <w:r w:rsidRPr="0056595D">
        <w:rPr>
          <w:sz w:val="22"/>
          <w:szCs w:val="22"/>
        </w:rPr>
        <w:br/>
        <w:t>Judge Black Annex located at 315 Market Street 8:30</w:t>
      </w:r>
      <w:r>
        <w:rPr>
          <w:sz w:val="22"/>
          <w:szCs w:val="22"/>
        </w:rPr>
        <w:t>am</w:t>
      </w:r>
      <w:r w:rsidRPr="0056595D">
        <w:rPr>
          <w:sz w:val="22"/>
          <w:szCs w:val="22"/>
        </w:rPr>
        <w:t xml:space="preserve"> and 4:30</w:t>
      </w:r>
      <w:r>
        <w:rPr>
          <w:sz w:val="22"/>
          <w:szCs w:val="22"/>
        </w:rPr>
        <w:t>pm</w:t>
      </w:r>
      <w:r w:rsidRPr="0056595D">
        <w:rPr>
          <w:sz w:val="22"/>
          <w:szCs w:val="22"/>
        </w:rPr>
        <w:t xml:space="preserve"> Monday thru Friday. Hours on Saturday, Oct</w:t>
      </w:r>
      <w:r>
        <w:rPr>
          <w:sz w:val="22"/>
          <w:szCs w:val="22"/>
        </w:rPr>
        <w:t>.</w:t>
      </w:r>
      <w:r w:rsidRPr="0056595D">
        <w:rPr>
          <w:sz w:val="22"/>
          <w:szCs w:val="22"/>
        </w:rPr>
        <w:t xml:space="preserve"> 27 and Nov</w:t>
      </w:r>
      <w:r>
        <w:rPr>
          <w:sz w:val="22"/>
          <w:szCs w:val="22"/>
        </w:rPr>
        <w:t>.</w:t>
      </w:r>
      <w:r w:rsidRPr="0056595D">
        <w:rPr>
          <w:sz w:val="22"/>
          <w:szCs w:val="22"/>
        </w:rPr>
        <w:t xml:space="preserve"> 3 are 9:00</w:t>
      </w:r>
      <w:r>
        <w:rPr>
          <w:sz w:val="22"/>
          <w:szCs w:val="22"/>
        </w:rPr>
        <w:t>am</w:t>
      </w:r>
      <w:r w:rsidRPr="0056595D">
        <w:rPr>
          <w:sz w:val="22"/>
          <w:szCs w:val="22"/>
        </w:rPr>
        <w:t xml:space="preserve"> to 5:00</w:t>
      </w:r>
      <w:r>
        <w:rPr>
          <w:sz w:val="22"/>
          <w:szCs w:val="22"/>
        </w:rPr>
        <w:t>pm</w:t>
      </w:r>
      <w:r w:rsidRPr="0056595D">
        <w:rPr>
          <w:sz w:val="22"/>
          <w:szCs w:val="22"/>
        </w:rPr>
        <w:t>.</w:t>
      </w:r>
      <w:r w:rsidRPr="0056595D">
        <w:rPr>
          <w:sz w:val="22"/>
          <w:szCs w:val="22"/>
        </w:rPr>
        <w:br/>
      </w:r>
      <w:r w:rsidRPr="00C975BD">
        <w:rPr>
          <w:sz w:val="22"/>
          <w:szCs w:val="22"/>
          <w:u w:val="single"/>
        </w:rPr>
        <w:t>Community voting sites</w:t>
      </w:r>
      <w:r w:rsidRPr="0056595D">
        <w:rPr>
          <w:sz w:val="22"/>
          <w:szCs w:val="22"/>
        </w:rPr>
        <w:t xml:space="preserve"> will be open October 30 thru Nov</w:t>
      </w:r>
      <w:r>
        <w:rPr>
          <w:sz w:val="22"/>
          <w:szCs w:val="22"/>
        </w:rPr>
        <w:t>.</w:t>
      </w:r>
      <w:r w:rsidRPr="0056595D">
        <w:rPr>
          <w:sz w:val="22"/>
          <w:szCs w:val="22"/>
        </w:rPr>
        <w:t xml:space="preserve"> 2</w:t>
      </w:r>
      <w:r>
        <w:rPr>
          <w:sz w:val="22"/>
          <w:szCs w:val="22"/>
        </w:rPr>
        <w:t>,</w:t>
      </w:r>
      <w:r w:rsidRPr="0056595D">
        <w:rPr>
          <w:sz w:val="22"/>
          <w:szCs w:val="22"/>
        </w:rPr>
        <w:t xml:space="preserve"> 8:30 to 4:30 and Nov</w:t>
      </w:r>
      <w:r>
        <w:rPr>
          <w:sz w:val="22"/>
          <w:szCs w:val="22"/>
        </w:rPr>
        <w:t>.</w:t>
      </w:r>
      <w:r w:rsidRPr="0056595D">
        <w:rPr>
          <w:sz w:val="22"/>
          <w:szCs w:val="22"/>
        </w:rPr>
        <w:t xml:space="preserve"> 3</w:t>
      </w:r>
      <w:r>
        <w:rPr>
          <w:sz w:val="22"/>
          <w:szCs w:val="22"/>
        </w:rPr>
        <w:t>,</w:t>
      </w:r>
      <w:r w:rsidRPr="0056595D">
        <w:rPr>
          <w:sz w:val="22"/>
          <w:szCs w:val="22"/>
        </w:rPr>
        <w:t xml:space="preserve"> 9:00 to 5:00 at the following locations:</w:t>
      </w:r>
      <w:r w:rsidRPr="0056595D">
        <w:rPr>
          <w:sz w:val="22"/>
          <w:szCs w:val="22"/>
        </w:rPr>
        <w:br/>
        <w:t>Williamstown City Building - 100 W5th Street,</w:t>
      </w:r>
      <w:r w:rsidRPr="0056595D">
        <w:rPr>
          <w:sz w:val="22"/>
          <w:szCs w:val="22"/>
        </w:rPr>
        <w:br/>
        <w:t>Vienna City Building - 609 29th Street,</w:t>
      </w:r>
      <w:r w:rsidRPr="0056595D">
        <w:rPr>
          <w:sz w:val="22"/>
          <w:szCs w:val="22"/>
        </w:rPr>
        <w:br/>
        <w:t>Mineral Wells Volunteer Fire Department- 1695 Elizabeth Pike</w:t>
      </w:r>
      <w:r w:rsidRPr="0056595D">
        <w:rPr>
          <w:sz w:val="22"/>
          <w:szCs w:val="22"/>
        </w:rPr>
        <w:br/>
      </w:r>
      <w:proofErr w:type="spellStart"/>
      <w:r w:rsidRPr="0056595D">
        <w:rPr>
          <w:sz w:val="22"/>
          <w:szCs w:val="22"/>
        </w:rPr>
        <w:t>Lubeck</w:t>
      </w:r>
      <w:proofErr w:type="spellEnd"/>
      <w:r w:rsidRPr="0056595D">
        <w:rPr>
          <w:sz w:val="22"/>
          <w:szCs w:val="22"/>
        </w:rPr>
        <w:t xml:space="preserve"> Volunteer Fire Dept</w:t>
      </w:r>
      <w:r>
        <w:rPr>
          <w:sz w:val="22"/>
          <w:szCs w:val="22"/>
        </w:rPr>
        <w:t>.</w:t>
      </w:r>
      <w:r w:rsidRPr="0056595D">
        <w:rPr>
          <w:sz w:val="22"/>
          <w:szCs w:val="22"/>
        </w:rPr>
        <w:t xml:space="preserve"> - 1340 Harris Highway.</w:t>
      </w:r>
      <w:r w:rsidRPr="0056595D">
        <w:rPr>
          <w:sz w:val="22"/>
          <w:szCs w:val="22"/>
        </w:rPr>
        <w:br/>
      </w:r>
      <w:r w:rsidRPr="00C975BD">
        <w:rPr>
          <w:b/>
          <w:i/>
          <w:sz w:val="22"/>
          <w:szCs w:val="22"/>
        </w:rPr>
        <w:t>All sites will have access to all precincts’ ballots; any Wood County voter can vote at any early voting site.</w:t>
      </w:r>
    </w:p>
    <w:p w:rsidR="00C879EE" w:rsidRDefault="00C879EE" w:rsidP="00C879EE">
      <w:pPr>
        <w:rPr>
          <w:sz w:val="22"/>
          <w:szCs w:val="22"/>
        </w:rPr>
      </w:pPr>
    </w:p>
    <w:p w:rsidR="00C879EE" w:rsidRDefault="00C879EE" w:rsidP="00C879EE">
      <w:pPr>
        <w:rPr>
          <w:sz w:val="22"/>
          <w:szCs w:val="22"/>
        </w:rPr>
      </w:pPr>
    </w:p>
    <w:p w:rsidR="00C879EE" w:rsidRDefault="00C879EE" w:rsidP="00C879EE">
      <w:pPr>
        <w:rPr>
          <w:sz w:val="22"/>
          <w:szCs w:val="22"/>
        </w:rPr>
      </w:pPr>
    </w:p>
    <w:p w:rsidR="00C879EE" w:rsidRDefault="00C879EE" w:rsidP="00C879EE">
      <w:pPr>
        <w:rPr>
          <w:sz w:val="22"/>
          <w:szCs w:val="22"/>
        </w:rPr>
      </w:pPr>
    </w:p>
    <w:p w:rsidR="00C879EE" w:rsidRDefault="00C879EE" w:rsidP="00C879EE">
      <w:pPr>
        <w:rPr>
          <w:sz w:val="22"/>
          <w:szCs w:val="22"/>
        </w:rPr>
      </w:pPr>
    </w:p>
    <w:p w:rsidR="00C879EE" w:rsidRDefault="00C879EE" w:rsidP="00C879EE">
      <w:pPr>
        <w:rPr>
          <w:sz w:val="22"/>
          <w:szCs w:val="22"/>
        </w:rPr>
      </w:pPr>
    </w:p>
    <w:p w:rsidR="00C879EE" w:rsidRDefault="00C879EE" w:rsidP="00C879EE">
      <w:pPr>
        <w:rPr>
          <w:sz w:val="22"/>
          <w:szCs w:val="22"/>
        </w:rPr>
      </w:pPr>
    </w:p>
    <w:p w:rsidR="00C879EE" w:rsidRDefault="00C879EE" w:rsidP="00C879EE">
      <w:pPr>
        <w:rPr>
          <w:sz w:val="22"/>
          <w:szCs w:val="22"/>
        </w:rPr>
      </w:pPr>
    </w:p>
    <w:p w:rsidR="00C879EE" w:rsidRDefault="00C879EE" w:rsidP="00C879EE">
      <w:pPr>
        <w:rPr>
          <w:sz w:val="22"/>
          <w:szCs w:val="22"/>
        </w:rPr>
      </w:pPr>
    </w:p>
    <w:p w:rsidR="00C879EE" w:rsidRDefault="00C879EE" w:rsidP="00C879EE">
      <w:pPr>
        <w:rPr>
          <w:sz w:val="22"/>
          <w:szCs w:val="22"/>
        </w:rPr>
      </w:pPr>
    </w:p>
    <w:p w:rsidR="00C879EE" w:rsidRDefault="00C879EE" w:rsidP="00C879EE">
      <w:pPr>
        <w:rPr>
          <w:sz w:val="22"/>
          <w:szCs w:val="22"/>
        </w:rPr>
      </w:pPr>
    </w:p>
    <w:p w:rsidR="00C879EE" w:rsidRDefault="00C879EE" w:rsidP="00C879EE">
      <w:pPr>
        <w:rPr>
          <w:sz w:val="22"/>
          <w:szCs w:val="22"/>
        </w:rPr>
      </w:pPr>
    </w:p>
    <w:p w:rsidR="00C879EE" w:rsidRDefault="00C879EE" w:rsidP="00C879EE">
      <w:pPr>
        <w:rPr>
          <w:sz w:val="22"/>
          <w:szCs w:val="22"/>
        </w:rPr>
      </w:pPr>
    </w:p>
    <w:p w:rsidR="00C879EE" w:rsidRDefault="00C879EE" w:rsidP="00C879EE">
      <w:pPr>
        <w:rPr>
          <w:sz w:val="22"/>
          <w:szCs w:val="22"/>
        </w:rPr>
      </w:pPr>
    </w:p>
    <w:p w:rsidR="00C879EE" w:rsidRDefault="00C879EE" w:rsidP="00C879EE">
      <w:pPr>
        <w:rPr>
          <w:sz w:val="22"/>
          <w:szCs w:val="22"/>
        </w:rPr>
      </w:pPr>
    </w:p>
    <w:p w:rsidR="00C879EE" w:rsidRDefault="00C879EE" w:rsidP="00C879EE">
      <w:pPr>
        <w:rPr>
          <w:sz w:val="22"/>
          <w:szCs w:val="22"/>
        </w:rPr>
      </w:pPr>
    </w:p>
    <w:p w:rsidR="00C879EE" w:rsidRDefault="00C879EE" w:rsidP="00C879EE">
      <w:pPr>
        <w:jc w:val="center"/>
        <w:rPr>
          <w:sz w:val="28"/>
          <w:szCs w:val="28"/>
        </w:rPr>
      </w:pPr>
      <w:r w:rsidRPr="00F20232">
        <w:rPr>
          <w:sz w:val="28"/>
          <w:szCs w:val="28"/>
        </w:rPr>
        <w:t>WV Legislature</w:t>
      </w:r>
    </w:p>
    <w:p w:rsidR="00C879EE" w:rsidRPr="00F20232" w:rsidRDefault="00C879EE" w:rsidP="00C879EE">
      <w:pPr>
        <w:jc w:val="center"/>
        <w:rPr>
          <w:sz w:val="16"/>
          <w:szCs w:val="16"/>
        </w:rPr>
      </w:pPr>
    </w:p>
    <w:p w:rsidR="00C879EE" w:rsidRDefault="00C879EE" w:rsidP="00C879EE">
      <w:pPr>
        <w:ind w:firstLine="720"/>
        <w:jc w:val="both"/>
        <w:rPr>
          <w:sz w:val="22"/>
          <w:szCs w:val="22"/>
        </w:rPr>
      </w:pPr>
      <w:r>
        <w:rPr>
          <w:sz w:val="22"/>
          <w:szCs w:val="22"/>
        </w:rPr>
        <w:t xml:space="preserve">During August Interim Meetings of Legislative committees, the West Virginia Municipal League urged lawmakers to extend the </w:t>
      </w:r>
      <w:r w:rsidRPr="00897853">
        <w:rPr>
          <w:b/>
          <w:sz w:val="22"/>
          <w:szCs w:val="22"/>
        </w:rPr>
        <w:t xml:space="preserve">Home Rule </w:t>
      </w:r>
      <w:r>
        <w:rPr>
          <w:sz w:val="22"/>
          <w:szCs w:val="22"/>
        </w:rPr>
        <w:t>Pilot Project, which is scheduled to sunset this year, citing successes in streamlining of bureaucratic processes when cities have more autonomy to set their own rules. The Municipal League calls the program a success in the four cities that were part of the pilot project.</w:t>
      </w:r>
    </w:p>
    <w:p w:rsidR="00C879EE" w:rsidRDefault="00C879EE" w:rsidP="00C879EE">
      <w:pPr>
        <w:ind w:firstLine="720"/>
        <w:jc w:val="both"/>
        <w:rPr>
          <w:sz w:val="22"/>
          <w:szCs w:val="22"/>
        </w:rPr>
      </w:pPr>
    </w:p>
    <w:p w:rsidR="00C879EE" w:rsidRPr="009225BA" w:rsidRDefault="00C879EE" w:rsidP="00C879EE">
      <w:pPr>
        <w:ind w:firstLine="720"/>
        <w:jc w:val="both"/>
        <w:rPr>
          <w:sz w:val="22"/>
          <w:szCs w:val="22"/>
        </w:rPr>
      </w:pPr>
      <w:r>
        <w:rPr>
          <w:sz w:val="22"/>
          <w:szCs w:val="22"/>
        </w:rPr>
        <w:t xml:space="preserve">Also in August, the Education Subcommittee heard a report about a project to </w:t>
      </w:r>
      <w:r w:rsidRPr="00897853">
        <w:rPr>
          <w:b/>
          <w:sz w:val="22"/>
          <w:szCs w:val="22"/>
        </w:rPr>
        <w:t>reduce truancy</w:t>
      </w:r>
      <w:r>
        <w:rPr>
          <w:sz w:val="22"/>
          <w:szCs w:val="22"/>
        </w:rPr>
        <w:t xml:space="preserve">. In seven counties a probation officer is in the high school, making it possible to intervene more quickly. Speakers said the program has reduced truancy, but stressed that there are many factors that need to be addressed in efforts to </w:t>
      </w:r>
      <w:r w:rsidRPr="009225BA">
        <w:rPr>
          <w:sz w:val="22"/>
          <w:szCs w:val="22"/>
        </w:rPr>
        <w:t xml:space="preserve">reduce truancy. The Director of Probation Services pointed out that 80 percent of current inmates incarcerated in state prisons were high-school truants </w:t>
      </w:r>
      <w:proofErr w:type="gramStart"/>
      <w:r w:rsidRPr="009225BA">
        <w:rPr>
          <w:sz w:val="22"/>
          <w:szCs w:val="22"/>
        </w:rPr>
        <w:t>or</w:t>
      </w:r>
      <w:proofErr w:type="gramEnd"/>
      <w:r w:rsidRPr="009225BA">
        <w:rPr>
          <w:sz w:val="22"/>
          <w:szCs w:val="22"/>
        </w:rPr>
        <w:t xml:space="preserve"> dropouts.</w:t>
      </w:r>
    </w:p>
    <w:p w:rsidR="00C879EE" w:rsidRDefault="00C879EE" w:rsidP="00C879EE">
      <w:pPr>
        <w:rPr>
          <w:sz w:val="22"/>
          <w:szCs w:val="22"/>
        </w:rPr>
      </w:pPr>
    </w:p>
    <w:p w:rsidR="00C879EE" w:rsidRDefault="00C879EE" w:rsidP="00C879EE">
      <w:pPr>
        <w:ind w:firstLine="720"/>
        <w:jc w:val="both"/>
        <w:rPr>
          <w:sz w:val="22"/>
        </w:rPr>
      </w:pPr>
      <w:r>
        <w:rPr>
          <w:sz w:val="22"/>
        </w:rPr>
        <w:t xml:space="preserve">At Interim meetings this week, legislators heard from the WV Center on Budget and Policy, a non-profit think tank based in Charleston. They were told that the state is not doing a good job of overseeing and reporting on whether </w:t>
      </w:r>
      <w:r w:rsidRPr="00897853">
        <w:rPr>
          <w:b/>
          <w:sz w:val="22"/>
        </w:rPr>
        <w:t>tax credits</w:t>
      </w:r>
      <w:r>
        <w:rPr>
          <w:sz w:val="22"/>
        </w:rPr>
        <w:t xml:space="preserve"> granted as incentives to businesses are being properly used. In light of expected cuts in next year’s state budget, legislators need to know if the state is getting a return when it gives up millions in revenue. The Center’s director called for more transparency and timelier reporting of tax credit outcomes.</w:t>
      </w:r>
    </w:p>
    <w:p w:rsidR="00C879EE" w:rsidRDefault="00C879EE" w:rsidP="00C879EE">
      <w:pPr>
        <w:ind w:firstLine="720"/>
        <w:jc w:val="both"/>
        <w:rPr>
          <w:sz w:val="22"/>
        </w:rPr>
      </w:pPr>
    </w:p>
    <w:p w:rsidR="00C879EE" w:rsidRDefault="00C879EE" w:rsidP="00C879EE">
      <w:pPr>
        <w:ind w:firstLine="720"/>
        <w:jc w:val="both"/>
        <w:rPr>
          <w:sz w:val="22"/>
        </w:rPr>
      </w:pPr>
      <w:r>
        <w:rPr>
          <w:sz w:val="22"/>
        </w:rPr>
        <w:t xml:space="preserve">Also this week, a judiciary subcommittee heard lobbyists of the WV Press Association urge passage of a bill to close a loophole in the state’s </w:t>
      </w:r>
      <w:r w:rsidRPr="00897853">
        <w:rPr>
          <w:b/>
          <w:sz w:val="22"/>
        </w:rPr>
        <w:t>Freedom of Information Act</w:t>
      </w:r>
      <w:r>
        <w:rPr>
          <w:sz w:val="22"/>
        </w:rPr>
        <w:t xml:space="preserve"> concerning private emails among public officials. Such a bill was passed unanimously by the House of Delegates but was not taken up by the Senate. Media representatives feel that current law allows too much leeway in decision-making about what is personal content and what is relevant to the public’s business.</w:t>
      </w:r>
    </w:p>
    <w:p w:rsidR="00C879EE" w:rsidRPr="00C879EE" w:rsidRDefault="00C879EE" w:rsidP="00C879EE">
      <w:pPr>
        <w:jc w:val="both"/>
        <w:rPr>
          <w:sz w:val="22"/>
        </w:rPr>
        <w:sectPr w:rsidR="00C879EE" w:rsidRPr="00C879EE" w:rsidSect="00C879EE">
          <w:pgSz w:w="12240" w:h="15840"/>
          <w:pgMar w:top="576" w:right="864" w:bottom="734" w:left="864" w:header="720" w:footer="720" w:gutter="0"/>
          <w:cols w:num="2" w:space="720"/>
          <w:docGrid w:linePitch="360"/>
        </w:sect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bookmarkStart w:id="0" w:name="_GoBack"/>
      <w:bookmarkEnd w:id="0"/>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p>
    <w:p w:rsidR="00C879EE" w:rsidRDefault="00C879EE" w:rsidP="00C879EE">
      <w:pPr>
        <w:pStyle w:val="EnvelopeReturn"/>
        <w:jc w:val="both"/>
        <w:rPr>
          <w:rFonts w:ascii="Arial" w:hAnsi="Arial"/>
          <w:color w:val="000000"/>
        </w:rPr>
      </w:pPr>
      <w:r>
        <w:rPr>
          <w:noProof/>
          <w:color w:val="000000"/>
        </w:rPr>
        <mc:AlternateContent>
          <mc:Choice Requires="wps">
            <w:drawing>
              <wp:anchor distT="0" distB="0" distL="114300" distR="114300" simplePos="0" relativeHeight="251659264" behindDoc="0" locked="0" layoutInCell="0" allowOverlap="1" wp14:anchorId="5E011583" wp14:editId="6AA31D07">
                <wp:simplePos x="0" y="0"/>
                <wp:positionH relativeFrom="column">
                  <wp:posOffset>640080</wp:posOffset>
                </wp:positionH>
                <wp:positionV relativeFrom="paragraph">
                  <wp:posOffset>215900</wp:posOffset>
                </wp:positionV>
                <wp:extent cx="1189355" cy="457200"/>
                <wp:effectExtent l="1905" t="0" r="0" b="3175"/>
                <wp:wrapNone/>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79EE" w:rsidRDefault="00C879EE" w:rsidP="00C879EE">
                            <w:pPr>
                              <w:rPr>
                                <w:sz w:val="18"/>
                              </w:rPr>
                            </w:pPr>
                            <w:r>
                              <w:rPr>
                                <w:sz w:val="18"/>
                              </w:rPr>
                              <w:t>LWV of Wood County</w:t>
                            </w:r>
                          </w:p>
                          <w:p w:rsidR="00C879EE" w:rsidRDefault="00C879EE" w:rsidP="00C879EE">
                            <w:pPr>
                              <w:rPr>
                                <w:sz w:val="18"/>
                              </w:rPr>
                            </w:pPr>
                            <w:r>
                              <w:rPr>
                                <w:sz w:val="18"/>
                              </w:rPr>
                              <w:t>25 Lynnwood Drive</w:t>
                            </w:r>
                          </w:p>
                          <w:p w:rsidR="00C879EE" w:rsidRDefault="00C879EE" w:rsidP="00C879EE">
                            <w:pPr>
                              <w:rPr>
                                <w:sz w:val="18"/>
                              </w:rPr>
                            </w:pPr>
                            <w:r>
                              <w:rPr>
                                <w:sz w:val="18"/>
                              </w:rPr>
                              <w:t>Vienna WV  26105</w:t>
                            </w:r>
                          </w:p>
                          <w:p w:rsidR="00C879EE" w:rsidRDefault="00C879EE" w:rsidP="00C879EE">
                            <w:pPr>
                              <w:rPr>
                                <w:sz w:val="16"/>
                              </w:rPr>
                            </w:pPr>
                          </w:p>
                          <w:p w:rsidR="00C879EE" w:rsidRDefault="00C879EE" w:rsidP="00C879EE">
                            <w:pPr>
                              <w:rPr>
                                <w:sz w:val="16"/>
                              </w:rPr>
                            </w:pPr>
                          </w:p>
                          <w:p w:rsidR="00C879EE" w:rsidRDefault="00C879EE" w:rsidP="00C879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50.4pt;margin-top:17pt;width:93.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l393QIAAF8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" o:allowincell="f" filled="f" stroked="f" strokeweight="0">
                <v:textbox inset="0,0,0,0">
                  <w:txbxContent>
                    <w:p w:rsidR="00C879EE" w:rsidRDefault="00C879EE" w:rsidP="00C879EE">
                      <w:pPr>
                        <w:rPr>
                          <w:sz w:val="18"/>
                        </w:rPr>
                      </w:pPr>
                      <w:r>
                        <w:rPr>
                          <w:sz w:val="18"/>
                        </w:rPr>
                        <w:t>LWV of Wood County</w:t>
                      </w:r>
                    </w:p>
                    <w:p w:rsidR="00C879EE" w:rsidRDefault="00C879EE" w:rsidP="00C879EE">
                      <w:pPr>
                        <w:rPr>
                          <w:sz w:val="18"/>
                        </w:rPr>
                      </w:pPr>
                      <w:r>
                        <w:rPr>
                          <w:sz w:val="18"/>
                        </w:rPr>
                        <w:t>25 Lynnwood Drive</w:t>
                      </w:r>
                    </w:p>
                    <w:p w:rsidR="00C879EE" w:rsidRDefault="00C879EE" w:rsidP="00C879EE">
                      <w:pPr>
                        <w:rPr>
                          <w:sz w:val="18"/>
                        </w:rPr>
                      </w:pPr>
                      <w:r>
                        <w:rPr>
                          <w:sz w:val="18"/>
                        </w:rPr>
                        <w:t>Vienna WV  26105</w:t>
                      </w:r>
                    </w:p>
                    <w:p w:rsidR="00C879EE" w:rsidRDefault="00C879EE" w:rsidP="00C879EE">
                      <w:pPr>
                        <w:rPr>
                          <w:sz w:val="16"/>
                        </w:rPr>
                      </w:pPr>
                    </w:p>
                    <w:p w:rsidR="00C879EE" w:rsidRDefault="00C879EE" w:rsidP="00C879EE">
                      <w:pPr>
                        <w:rPr>
                          <w:sz w:val="16"/>
                        </w:rPr>
                      </w:pPr>
                    </w:p>
                    <w:p w:rsidR="00C879EE" w:rsidRDefault="00C879EE" w:rsidP="00C879EE"/>
                  </w:txbxContent>
                </v:textbox>
              </v:rect>
            </w:pict>
          </mc:Fallback>
        </mc:AlternateContent>
      </w:r>
      <w:r>
        <w:rPr>
          <w:rFonts w:ascii="Arial" w:hAnsi="Arial"/>
          <w:noProof/>
          <w:color w:val="000000"/>
        </w:rPr>
        <w:drawing>
          <wp:inline distT="0" distB="0" distL="0" distR="0" wp14:anchorId="0E9D789A" wp14:editId="4A28645E">
            <wp:extent cx="638175" cy="695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C879EE" w:rsidRDefault="00C879EE" w:rsidP="00C879EE">
      <w:pPr>
        <w:pStyle w:val="msonormalcxspfirst"/>
        <w:spacing w:before="0" w:beforeAutospacing="0" w:after="0" w:afterAutospacing="0"/>
        <w:rPr>
          <w:sz w:val="22"/>
          <w:szCs w:val="20"/>
        </w:rPr>
      </w:pPr>
    </w:p>
    <w:p w:rsidR="00C879EE" w:rsidRDefault="00C879EE" w:rsidP="00C879EE">
      <w:pPr>
        <w:pStyle w:val="msonormalcxspfirst"/>
        <w:spacing w:before="0" w:beforeAutospacing="0" w:after="0" w:afterAutospacing="0"/>
        <w:rPr>
          <w:sz w:val="22"/>
          <w:szCs w:val="20"/>
        </w:rPr>
      </w:pPr>
    </w:p>
    <w:p w:rsidR="00C879EE" w:rsidRDefault="00C879EE" w:rsidP="00C879EE">
      <w:pPr>
        <w:pStyle w:val="msonormalcxspfirst"/>
        <w:spacing w:before="0" w:beforeAutospacing="0" w:after="0" w:afterAutospacing="0"/>
        <w:rPr>
          <w:sz w:val="22"/>
          <w:szCs w:val="20"/>
        </w:rPr>
      </w:pPr>
    </w:p>
    <w:p w:rsidR="00C879EE" w:rsidRDefault="00C879EE" w:rsidP="00C879EE">
      <w:pPr>
        <w:pStyle w:val="msonormalcxspfirst"/>
        <w:spacing w:before="0" w:beforeAutospacing="0" w:after="0" w:afterAutospacing="0"/>
        <w:rPr>
          <w:rFonts w:ascii="Mufferaw" w:hAnsi="Mufferaw"/>
          <w:sz w:val="32"/>
          <w:szCs w:val="32"/>
        </w:rPr>
      </w:pPr>
      <w:r w:rsidRPr="003C497F">
        <w:rPr>
          <w:rFonts w:ascii="Mufferaw" w:hAnsi="Mufferaw"/>
          <w:sz w:val="32"/>
          <w:szCs w:val="32"/>
        </w:rPr>
        <w:t>Sept. 24 Membership Meeting</w:t>
      </w:r>
    </w:p>
    <w:p w:rsidR="00C879EE" w:rsidRPr="00827391" w:rsidRDefault="00C879EE" w:rsidP="00C879EE">
      <w:pPr>
        <w:pStyle w:val="msonormalcxspfirst"/>
        <w:spacing w:before="0" w:beforeAutospacing="0" w:after="0" w:afterAutospacing="0"/>
        <w:rPr>
          <w:rFonts w:ascii="Mufferaw" w:hAnsi="Mufferaw"/>
          <w:sz w:val="32"/>
          <w:szCs w:val="32"/>
        </w:rPr>
      </w:pPr>
      <w:r>
        <w:rPr>
          <w:rFonts w:ascii="Mufferaw" w:hAnsi="Mufferaw"/>
          <w:sz w:val="32"/>
          <w:szCs w:val="32"/>
        </w:rPr>
        <w:t>See information on page 1</w:t>
      </w:r>
    </w:p>
    <w:p w:rsidR="00C879EE" w:rsidRPr="00827391" w:rsidRDefault="00C879EE" w:rsidP="00C879EE"/>
    <w:p w:rsidR="00C879EE" w:rsidRDefault="00C879EE" w:rsidP="00C879EE">
      <w:pPr>
        <w:pStyle w:val="Heading8"/>
        <w:rPr>
          <w:sz w:val="32"/>
        </w:rPr>
      </w:pPr>
      <w:r>
        <w:rPr>
          <w:sz w:val="32"/>
        </w:rPr>
        <w:t>September 2012 Voter</w:t>
      </w:r>
    </w:p>
    <w:p w:rsidR="00C879EE" w:rsidRDefault="00C879EE" w:rsidP="00C879EE">
      <w:pPr>
        <w:pStyle w:val="msonormalcxspfirst"/>
        <w:spacing w:before="0" w:beforeAutospacing="0" w:after="0" w:afterAutospacing="0"/>
        <w:rPr>
          <w:rFonts w:ascii="Times New Roman" w:eastAsia="Times New Roman" w:hAnsi="Times New Roman" w:cs="Times New Roman"/>
          <w:sz w:val="20"/>
        </w:rPr>
      </w:pPr>
    </w:p>
    <w:p w:rsidR="00C879EE" w:rsidRDefault="00C879EE" w:rsidP="00C879EE">
      <w:pPr>
        <w:rPr>
          <w:sz w:val="18"/>
        </w:rPr>
      </w:pPr>
      <w:r>
        <w:rPr>
          <w:sz w:val="18"/>
        </w:rPr>
        <w:t xml:space="preserve">Membership in the LWV is open to all citizens of </w:t>
      </w:r>
    </w:p>
    <w:p w:rsidR="00C879EE" w:rsidRDefault="00C879EE" w:rsidP="00C879EE">
      <w:pPr>
        <w:rPr>
          <w:sz w:val="18"/>
        </w:rPr>
      </w:pPr>
      <w:proofErr w:type="gramStart"/>
      <w:r>
        <w:rPr>
          <w:sz w:val="18"/>
        </w:rPr>
        <w:t>voting</w:t>
      </w:r>
      <w:proofErr w:type="gramEnd"/>
      <w:r>
        <w:rPr>
          <w:sz w:val="18"/>
        </w:rPr>
        <w:t xml:space="preserve"> age.  To join the LWVWC, send a check </w:t>
      </w:r>
    </w:p>
    <w:p w:rsidR="00C879EE" w:rsidRDefault="00C879EE" w:rsidP="00C879EE">
      <w:pPr>
        <w:rPr>
          <w:sz w:val="18"/>
        </w:rPr>
      </w:pPr>
      <w:proofErr w:type="gramStart"/>
      <w:r>
        <w:rPr>
          <w:sz w:val="18"/>
        </w:rPr>
        <w:t>payable</w:t>
      </w:r>
      <w:proofErr w:type="gramEnd"/>
      <w:r>
        <w:rPr>
          <w:sz w:val="18"/>
        </w:rPr>
        <w:t xml:space="preserve"> to LWVWC for $40 ($60 for 2 people at </w:t>
      </w:r>
    </w:p>
    <w:p w:rsidR="00C879EE" w:rsidRDefault="00C879EE" w:rsidP="00C879EE">
      <w:pPr>
        <w:rPr>
          <w:sz w:val="18"/>
        </w:rPr>
      </w:pPr>
      <w:proofErr w:type="gramStart"/>
      <w:r>
        <w:rPr>
          <w:sz w:val="18"/>
        </w:rPr>
        <w:t>one</w:t>
      </w:r>
      <w:proofErr w:type="gramEnd"/>
      <w:r>
        <w:rPr>
          <w:sz w:val="18"/>
        </w:rPr>
        <w:t xml:space="preserve"> address) to the LWVWC Treasurer, 1 Fox Hill Dr., </w:t>
      </w:r>
    </w:p>
    <w:p w:rsidR="00C879EE" w:rsidRDefault="00C879EE" w:rsidP="00C879EE">
      <w:pPr>
        <w:rPr>
          <w:sz w:val="18"/>
        </w:rPr>
      </w:pPr>
      <w:proofErr w:type="gramStart"/>
      <w:r>
        <w:rPr>
          <w:sz w:val="18"/>
        </w:rPr>
        <w:t>Parkersburg WV 26104 Write “dues” on the memo line.</w:t>
      </w:r>
      <w:proofErr w:type="gramEnd"/>
    </w:p>
    <w:p w:rsidR="00CA37C8" w:rsidRDefault="00CA37C8" w:rsidP="00C879EE"/>
    <w:sectPr w:rsidR="00CA37C8" w:rsidSect="00C879EE">
      <w:pgSz w:w="12240" w:h="15840"/>
      <w:pgMar w:top="576" w:right="864" w:bottom="734"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tholicSchoolGirls Intl BB">
    <w:panose1 w:val="02000506000000020003"/>
    <w:charset w:val="00"/>
    <w:family w:val="auto"/>
    <w:pitch w:val="variable"/>
    <w:sig w:usb0="80000007" w:usb1="0800000A" w:usb2="14000000" w:usb3="00000000" w:csb0="00000003" w:csb1="00000000"/>
  </w:font>
  <w:font w:name="Mufferaw">
    <w:panose1 w:val="03080602050302020201"/>
    <w:charset w:val="00"/>
    <w:family w:val="script"/>
    <w:pitch w:val="variable"/>
    <w:sig w:usb0="A0000027" w:usb1="00000048" w:usb2="00000000" w:usb3="00000000" w:csb0="0000011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EE"/>
    <w:rsid w:val="00C879EE"/>
    <w:rsid w:val="00CA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79EE"/>
    <w:pPr>
      <w:keepNext/>
      <w:outlineLvl w:val="0"/>
    </w:pPr>
    <w:rPr>
      <w:rFonts w:ascii="Arial" w:hAnsi="Arial"/>
      <w:sz w:val="44"/>
    </w:rPr>
  </w:style>
  <w:style w:type="paragraph" w:styleId="Heading7">
    <w:name w:val="heading 7"/>
    <w:basedOn w:val="Normal"/>
    <w:next w:val="Normal"/>
    <w:link w:val="Heading7Char"/>
    <w:qFormat/>
    <w:rsid w:val="00C879EE"/>
    <w:pPr>
      <w:keepNext/>
      <w:outlineLvl w:val="6"/>
    </w:pPr>
    <w:rPr>
      <w:color w:val="000000"/>
      <w:sz w:val="198"/>
    </w:rPr>
  </w:style>
  <w:style w:type="paragraph" w:styleId="Heading8">
    <w:name w:val="heading 8"/>
    <w:basedOn w:val="Normal"/>
    <w:next w:val="Normal"/>
    <w:link w:val="Heading8Char"/>
    <w:uiPriority w:val="9"/>
    <w:semiHidden/>
    <w:unhideWhenUsed/>
    <w:qFormat/>
    <w:rsid w:val="00C879E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9EE"/>
    <w:rPr>
      <w:rFonts w:ascii="Arial" w:eastAsia="Times New Roman" w:hAnsi="Arial" w:cs="Times New Roman"/>
      <w:sz w:val="44"/>
      <w:szCs w:val="24"/>
    </w:rPr>
  </w:style>
  <w:style w:type="character" w:customStyle="1" w:styleId="Heading7Char">
    <w:name w:val="Heading 7 Char"/>
    <w:basedOn w:val="DefaultParagraphFont"/>
    <w:link w:val="Heading7"/>
    <w:rsid w:val="00C879EE"/>
    <w:rPr>
      <w:rFonts w:ascii="Times New Roman" w:eastAsia="Times New Roman" w:hAnsi="Times New Roman" w:cs="Times New Roman"/>
      <w:color w:val="000000"/>
      <w:sz w:val="198"/>
      <w:szCs w:val="24"/>
    </w:rPr>
  </w:style>
  <w:style w:type="paragraph" w:styleId="EnvelopeReturn">
    <w:name w:val="envelope return"/>
    <w:basedOn w:val="Normal"/>
    <w:semiHidden/>
    <w:rsid w:val="00C879EE"/>
    <w:rPr>
      <w:rFonts w:cs="Arial"/>
      <w:sz w:val="20"/>
      <w:szCs w:val="20"/>
    </w:rPr>
  </w:style>
  <w:style w:type="character" w:styleId="Hyperlink">
    <w:name w:val="Hyperlink"/>
    <w:semiHidden/>
    <w:rsid w:val="00C879EE"/>
    <w:rPr>
      <w:color w:val="0000FF"/>
      <w:u w:val="single"/>
    </w:rPr>
  </w:style>
  <w:style w:type="paragraph" w:customStyle="1" w:styleId="msonormalcxspfirst">
    <w:name w:val="msonormalcxspfirst"/>
    <w:basedOn w:val="Normal"/>
    <w:rsid w:val="00C879EE"/>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C879EE"/>
    <w:rPr>
      <w:rFonts w:ascii="Tahoma" w:hAnsi="Tahoma" w:cs="Tahoma"/>
      <w:sz w:val="16"/>
      <w:szCs w:val="16"/>
    </w:rPr>
  </w:style>
  <w:style w:type="character" w:customStyle="1" w:styleId="BalloonTextChar">
    <w:name w:val="Balloon Text Char"/>
    <w:basedOn w:val="DefaultParagraphFont"/>
    <w:link w:val="BalloonText"/>
    <w:uiPriority w:val="99"/>
    <w:semiHidden/>
    <w:rsid w:val="00C879EE"/>
    <w:rPr>
      <w:rFonts w:ascii="Tahoma" w:eastAsia="Times New Roman" w:hAnsi="Tahoma" w:cs="Tahoma"/>
      <w:sz w:val="16"/>
      <w:szCs w:val="16"/>
    </w:rPr>
  </w:style>
  <w:style w:type="paragraph" w:styleId="NormalWeb">
    <w:name w:val="Normal (Web)"/>
    <w:basedOn w:val="Normal"/>
    <w:uiPriority w:val="99"/>
    <w:semiHidden/>
    <w:rsid w:val="00C879EE"/>
    <w:pPr>
      <w:spacing w:before="100" w:beforeAutospacing="1" w:after="100" w:afterAutospacing="1"/>
    </w:pPr>
    <w:rPr>
      <w:rFonts w:ascii="Verdana" w:eastAsia="Arial Unicode MS" w:hAnsi="Verdana" w:cs="Arial Unicode MS"/>
      <w:color w:val="000000"/>
      <w:sz w:val="20"/>
      <w:szCs w:val="20"/>
    </w:rPr>
  </w:style>
  <w:style w:type="character" w:customStyle="1" w:styleId="Heading8Char">
    <w:name w:val="Heading 8 Char"/>
    <w:basedOn w:val="DefaultParagraphFont"/>
    <w:link w:val="Heading8"/>
    <w:uiPriority w:val="9"/>
    <w:semiHidden/>
    <w:rsid w:val="00C879EE"/>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9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79EE"/>
    <w:pPr>
      <w:keepNext/>
      <w:outlineLvl w:val="0"/>
    </w:pPr>
    <w:rPr>
      <w:rFonts w:ascii="Arial" w:hAnsi="Arial"/>
      <w:sz w:val="44"/>
    </w:rPr>
  </w:style>
  <w:style w:type="paragraph" w:styleId="Heading7">
    <w:name w:val="heading 7"/>
    <w:basedOn w:val="Normal"/>
    <w:next w:val="Normal"/>
    <w:link w:val="Heading7Char"/>
    <w:qFormat/>
    <w:rsid w:val="00C879EE"/>
    <w:pPr>
      <w:keepNext/>
      <w:outlineLvl w:val="6"/>
    </w:pPr>
    <w:rPr>
      <w:color w:val="000000"/>
      <w:sz w:val="198"/>
    </w:rPr>
  </w:style>
  <w:style w:type="paragraph" w:styleId="Heading8">
    <w:name w:val="heading 8"/>
    <w:basedOn w:val="Normal"/>
    <w:next w:val="Normal"/>
    <w:link w:val="Heading8Char"/>
    <w:uiPriority w:val="9"/>
    <w:semiHidden/>
    <w:unhideWhenUsed/>
    <w:qFormat/>
    <w:rsid w:val="00C879E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9EE"/>
    <w:rPr>
      <w:rFonts w:ascii="Arial" w:eastAsia="Times New Roman" w:hAnsi="Arial" w:cs="Times New Roman"/>
      <w:sz w:val="44"/>
      <w:szCs w:val="24"/>
    </w:rPr>
  </w:style>
  <w:style w:type="character" w:customStyle="1" w:styleId="Heading7Char">
    <w:name w:val="Heading 7 Char"/>
    <w:basedOn w:val="DefaultParagraphFont"/>
    <w:link w:val="Heading7"/>
    <w:rsid w:val="00C879EE"/>
    <w:rPr>
      <w:rFonts w:ascii="Times New Roman" w:eastAsia="Times New Roman" w:hAnsi="Times New Roman" w:cs="Times New Roman"/>
      <w:color w:val="000000"/>
      <w:sz w:val="198"/>
      <w:szCs w:val="24"/>
    </w:rPr>
  </w:style>
  <w:style w:type="paragraph" w:styleId="EnvelopeReturn">
    <w:name w:val="envelope return"/>
    <w:basedOn w:val="Normal"/>
    <w:semiHidden/>
    <w:rsid w:val="00C879EE"/>
    <w:rPr>
      <w:rFonts w:cs="Arial"/>
      <w:sz w:val="20"/>
      <w:szCs w:val="20"/>
    </w:rPr>
  </w:style>
  <w:style w:type="character" w:styleId="Hyperlink">
    <w:name w:val="Hyperlink"/>
    <w:semiHidden/>
    <w:rsid w:val="00C879EE"/>
    <w:rPr>
      <w:color w:val="0000FF"/>
      <w:u w:val="single"/>
    </w:rPr>
  </w:style>
  <w:style w:type="paragraph" w:customStyle="1" w:styleId="msonormalcxspfirst">
    <w:name w:val="msonormalcxspfirst"/>
    <w:basedOn w:val="Normal"/>
    <w:rsid w:val="00C879EE"/>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C879EE"/>
    <w:rPr>
      <w:rFonts w:ascii="Tahoma" w:hAnsi="Tahoma" w:cs="Tahoma"/>
      <w:sz w:val="16"/>
      <w:szCs w:val="16"/>
    </w:rPr>
  </w:style>
  <w:style w:type="character" w:customStyle="1" w:styleId="BalloonTextChar">
    <w:name w:val="Balloon Text Char"/>
    <w:basedOn w:val="DefaultParagraphFont"/>
    <w:link w:val="BalloonText"/>
    <w:uiPriority w:val="99"/>
    <w:semiHidden/>
    <w:rsid w:val="00C879EE"/>
    <w:rPr>
      <w:rFonts w:ascii="Tahoma" w:eastAsia="Times New Roman" w:hAnsi="Tahoma" w:cs="Tahoma"/>
      <w:sz w:val="16"/>
      <w:szCs w:val="16"/>
    </w:rPr>
  </w:style>
  <w:style w:type="paragraph" w:styleId="NormalWeb">
    <w:name w:val="Normal (Web)"/>
    <w:basedOn w:val="Normal"/>
    <w:uiPriority w:val="99"/>
    <w:semiHidden/>
    <w:rsid w:val="00C879EE"/>
    <w:pPr>
      <w:spacing w:before="100" w:beforeAutospacing="1" w:after="100" w:afterAutospacing="1"/>
    </w:pPr>
    <w:rPr>
      <w:rFonts w:ascii="Verdana" w:eastAsia="Arial Unicode MS" w:hAnsi="Verdana" w:cs="Arial Unicode MS"/>
      <w:color w:val="000000"/>
      <w:sz w:val="20"/>
      <w:szCs w:val="20"/>
    </w:rPr>
  </w:style>
  <w:style w:type="character" w:customStyle="1" w:styleId="Heading8Char">
    <w:name w:val="Heading 8 Char"/>
    <w:basedOn w:val="DefaultParagraphFont"/>
    <w:link w:val="Heading8"/>
    <w:uiPriority w:val="9"/>
    <w:semiHidden/>
    <w:rsid w:val="00C879EE"/>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salsa.wiredforchange.com/dia/track.jsp?v=2&amp;c=CkJ7gy4ct7Mk6cf1KHDqDOU8wyZMULEn"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lwv.org" TargetMode="External"/><Relationship Id="rId12" Type="http://schemas.openxmlformats.org/officeDocument/2006/relationships/hyperlink" Target="http://www.facethefactsusa.org" TargetMode="External"/><Relationship Id="rId17" Type="http://schemas.openxmlformats.org/officeDocument/2006/relationships/hyperlink" Target="http://salsa.wiredforchange.com/dia/track.jsp?v=2&amp;c=100JSMnZDrrKbwum6ApI7eU8wyZMULEn" TargetMode="External"/><Relationship Id="rId25"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http://salsa.wiredforchange.com/dia/track.jsp?v=2&amp;c=KM%2F0I%2FA8YV2vpzG1KfJhhuU8wyZMULEn" TargetMode="External"/><Relationship Id="rId29"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www.lwvwv.org" TargetMode="External"/><Relationship Id="rId11" Type="http://schemas.openxmlformats.org/officeDocument/2006/relationships/hyperlink" Target="http://www.lwvwv.org" TargetMode="External"/><Relationship Id="rId24" Type="http://schemas.openxmlformats.org/officeDocument/2006/relationships/hyperlink" Target="http://salsa.wiredforchange.com/dia/track.jsp?v=2&amp;c=%2FgRA8TM%2BJoJIUGFPF9PrGeU8wyZMULEn" TargetMode="External"/><Relationship Id="rId5" Type="http://schemas.openxmlformats.org/officeDocument/2006/relationships/hyperlink" Target="mailto:ksstoltz@suddenlink.net" TargetMode="Externa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wv.sos.gov" TargetMode="External"/><Relationship Id="rId10" Type="http://schemas.openxmlformats.org/officeDocument/2006/relationships/hyperlink" Target="mailto:ksstoltz@suddenlink.net" TargetMode="External"/><Relationship Id="rId19" Type="http://schemas.openxmlformats.org/officeDocument/2006/relationships/hyperlink" Target="http://salsa.wiredforchange.com/dia/track.jsp?v=2&amp;c=%2BiKBJ106EGtrr4tn2d1DQOU8wyZMUL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lsa.wiredforchange.com/dia/track.jsp?v=2&amp;c=sp3fjq9o6cCgaPBv11rjSuU8wyZMULEn" TargetMode="External"/><Relationship Id="rId22" Type="http://schemas.openxmlformats.org/officeDocument/2006/relationships/hyperlink" Target="http://salsa.wiredforchange.com/dia/track.jsp?v=2&amp;c=CQUx2jre0yRjNLrzS%2F1uzeU8wyZMULEn" TargetMode="External"/><Relationship Id="rId27" Type="http://schemas.openxmlformats.org/officeDocument/2006/relationships/hyperlink" Target="http://www.lwv.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ksstoltz</dc:creator>
  <cp:lastModifiedBy>ksstoltz</cp:lastModifiedBy>
  <cp:revision>1</cp:revision>
  <dcterms:created xsi:type="dcterms:W3CDTF">2012-09-12T14:47:00Z</dcterms:created>
  <dcterms:modified xsi:type="dcterms:W3CDTF">2012-09-12T14:56:00Z</dcterms:modified>
</cp:coreProperties>
</file>